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9955" w14:textId="77777777" w:rsidR="00A45E3F" w:rsidRDefault="00235EAB" w:rsidP="006D3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AB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14:paraId="376B0579" w14:textId="69FEF5F5" w:rsidR="00235EAB" w:rsidRPr="006D3A0D" w:rsidRDefault="00781148" w:rsidP="006D3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соблюдения</w:t>
      </w:r>
      <w:r w:rsidR="00235EAB" w:rsidRPr="00235EAB">
        <w:rPr>
          <w:rFonts w:ascii="Times New Roman" w:hAnsi="Times New Roman" w:cs="Times New Roman"/>
          <w:b/>
          <w:sz w:val="28"/>
          <w:szCs w:val="28"/>
        </w:rPr>
        <w:t xml:space="preserve"> требований к размещению и наполнению разделов официальных сайтов органов</w:t>
      </w:r>
      <w:r w:rsidR="00066D36">
        <w:rPr>
          <w:rFonts w:ascii="Times New Roman" w:hAnsi="Times New Roman" w:cs="Times New Roman"/>
          <w:b/>
          <w:sz w:val="28"/>
          <w:szCs w:val="28"/>
        </w:rPr>
        <w:t xml:space="preserve"> исполнительной власти Оренбургской области и органов</w:t>
      </w:r>
      <w:r w:rsidR="00235EAB" w:rsidRPr="00235EAB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муниципальных </w:t>
      </w:r>
      <w:r w:rsidR="00066D36">
        <w:rPr>
          <w:rFonts w:ascii="Times New Roman" w:hAnsi="Times New Roman" w:cs="Times New Roman"/>
          <w:b/>
          <w:sz w:val="28"/>
          <w:szCs w:val="28"/>
        </w:rPr>
        <w:t>образований Оренбургской области</w:t>
      </w:r>
      <w:r w:rsidR="00235EAB" w:rsidRPr="00235EAB">
        <w:rPr>
          <w:rFonts w:ascii="Times New Roman" w:hAnsi="Times New Roman" w:cs="Times New Roman"/>
          <w:b/>
          <w:sz w:val="28"/>
          <w:szCs w:val="28"/>
        </w:rPr>
        <w:t xml:space="preserve"> в сети </w:t>
      </w:r>
      <w:r w:rsidR="00A45E3F">
        <w:rPr>
          <w:rFonts w:ascii="Times New Roman" w:hAnsi="Times New Roman" w:cs="Times New Roman"/>
          <w:b/>
          <w:sz w:val="28"/>
          <w:szCs w:val="28"/>
        </w:rPr>
        <w:t>и</w:t>
      </w:r>
      <w:r w:rsidR="00235EAB" w:rsidRPr="00235EAB">
        <w:rPr>
          <w:rFonts w:ascii="Times New Roman" w:hAnsi="Times New Roman" w:cs="Times New Roman"/>
          <w:b/>
          <w:sz w:val="28"/>
          <w:szCs w:val="28"/>
        </w:rPr>
        <w:t>нтернет по вопросам противодействия коррупции</w:t>
      </w:r>
      <w:r w:rsidR="006D3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EAB" w:rsidRPr="00235EAB"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 w:rsidR="0026207B">
        <w:rPr>
          <w:rFonts w:ascii="Times New Roman" w:hAnsi="Times New Roman" w:cs="Times New Roman"/>
          <w:b/>
          <w:sz w:val="28"/>
          <w:szCs w:val="28"/>
        </w:rPr>
        <w:t>01.02.201</w:t>
      </w:r>
      <w:r w:rsidR="006A159D">
        <w:rPr>
          <w:rFonts w:ascii="Times New Roman" w:hAnsi="Times New Roman" w:cs="Times New Roman"/>
          <w:b/>
          <w:sz w:val="28"/>
          <w:szCs w:val="28"/>
        </w:rPr>
        <w:t>9</w:t>
      </w:r>
      <w:r w:rsidR="00235EAB" w:rsidRPr="00235EAB">
        <w:rPr>
          <w:rFonts w:ascii="Times New Roman" w:hAnsi="Times New Roman" w:cs="Times New Roman"/>
          <w:b/>
          <w:sz w:val="28"/>
          <w:szCs w:val="28"/>
        </w:rPr>
        <w:t>)</w:t>
      </w:r>
      <w:r w:rsidR="00235EAB" w:rsidRPr="00235E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F6D97" w14:textId="77777777" w:rsidR="00066D36" w:rsidRPr="00066D36" w:rsidRDefault="00066D36" w:rsidP="0006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4ED71406" w14:textId="77777777" w:rsidR="001A2412" w:rsidRDefault="001A2412" w:rsidP="00235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BAE4AF" w14:textId="77777777" w:rsidR="00A45E3F" w:rsidRDefault="00A45E3F" w:rsidP="000F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F14AD" w14:textId="17BD5036" w:rsidR="006A159D" w:rsidRPr="006A159D" w:rsidRDefault="006A159D" w:rsidP="000F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единого подхода к организации и проведению работы по размещению и наполнению разделов по вопросам противодействия коррупции способств</w:t>
      </w:r>
      <w:r w:rsidR="0078429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6A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открытости и доступности информации о деятельности </w:t>
      </w:r>
      <w:r w:rsidR="00784291" w:rsidRPr="00784291">
        <w:rPr>
          <w:rFonts w:ascii="Times New Roman" w:hAnsi="Times New Roman" w:cs="Times New Roman"/>
          <w:sz w:val="28"/>
          <w:szCs w:val="28"/>
        </w:rPr>
        <w:t>органов исполнительной власти Оренбургской области и органов местного самоуправления муниципальных образований Оренбургской области</w:t>
      </w:r>
      <w:r w:rsidRPr="006A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реализации прав граждан получать достоверную информацию о деятельности </w:t>
      </w:r>
      <w:r w:rsidR="0078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6A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 сфере противодействия коррупции.</w:t>
      </w:r>
    </w:p>
    <w:p w14:paraId="1FBDB9EB" w14:textId="40145655" w:rsidR="00235EAB" w:rsidRDefault="00235EAB" w:rsidP="000F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06">
        <w:rPr>
          <w:rFonts w:ascii="Times New Roman" w:hAnsi="Times New Roman" w:cs="Times New Roman"/>
          <w:sz w:val="28"/>
          <w:szCs w:val="28"/>
        </w:rPr>
        <w:t xml:space="preserve">По результатам мониторинга соответствия разделов «Противодействие коррупции» официальных </w:t>
      </w:r>
      <w:r w:rsidR="004931FD">
        <w:rPr>
          <w:rFonts w:ascii="Times New Roman" w:hAnsi="Times New Roman" w:cs="Times New Roman"/>
          <w:sz w:val="28"/>
          <w:szCs w:val="28"/>
        </w:rPr>
        <w:t xml:space="preserve">сайтов </w:t>
      </w:r>
      <w:r w:rsidR="00561EC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066D36" w:rsidRPr="000F5506">
        <w:rPr>
          <w:rFonts w:ascii="Times New Roman" w:hAnsi="Times New Roman" w:cs="Times New Roman"/>
          <w:sz w:val="28"/>
          <w:szCs w:val="28"/>
        </w:rPr>
        <w:t>органов</w:t>
      </w:r>
      <w:r w:rsidR="004931FD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066D36" w:rsidRPr="000F5506">
        <w:rPr>
          <w:rFonts w:ascii="Times New Roman" w:hAnsi="Times New Roman" w:cs="Times New Roman"/>
          <w:sz w:val="28"/>
          <w:szCs w:val="28"/>
        </w:rPr>
        <w:t xml:space="preserve"> требованиям к размещению и наполнению разделов, посвященных вопросам противодействия коррупции, официальных сайтов органов исполнительной власти Оренбургской области и органов местного самоуправления муниципальных образований Оренбургской области в сети </w:t>
      </w:r>
      <w:r w:rsidR="00A45E3F">
        <w:rPr>
          <w:rFonts w:ascii="Times New Roman" w:hAnsi="Times New Roman" w:cs="Times New Roman"/>
          <w:sz w:val="28"/>
          <w:szCs w:val="28"/>
        </w:rPr>
        <w:t>и</w:t>
      </w:r>
      <w:r w:rsidR="00066D36" w:rsidRPr="000F5506">
        <w:rPr>
          <w:rFonts w:ascii="Times New Roman" w:hAnsi="Times New Roman" w:cs="Times New Roman"/>
          <w:sz w:val="28"/>
          <w:szCs w:val="28"/>
        </w:rPr>
        <w:t>нтернет</w:t>
      </w:r>
      <w:r w:rsidR="00A45E3F">
        <w:rPr>
          <w:rFonts w:ascii="Times New Roman" w:hAnsi="Times New Roman" w:cs="Times New Roman"/>
          <w:sz w:val="28"/>
          <w:szCs w:val="28"/>
        </w:rPr>
        <w:t xml:space="preserve">, </w:t>
      </w:r>
      <w:r w:rsidR="00066D36" w:rsidRPr="000F5506">
        <w:rPr>
          <w:rFonts w:ascii="Times New Roman" w:hAnsi="Times New Roman" w:cs="Times New Roman"/>
          <w:sz w:val="28"/>
          <w:szCs w:val="28"/>
        </w:rPr>
        <w:t>утвержденным распоряжением Губернатора Оренбургской области от 30.12.2014 № 360-р, у</w:t>
      </w:r>
      <w:r w:rsidRPr="000F5506">
        <w:rPr>
          <w:rFonts w:ascii="Times New Roman" w:hAnsi="Times New Roman" w:cs="Times New Roman"/>
          <w:sz w:val="28"/>
          <w:szCs w:val="28"/>
        </w:rPr>
        <w:t xml:space="preserve">становлено следующее: </w:t>
      </w:r>
    </w:p>
    <w:p w14:paraId="4F8FC918" w14:textId="770FAF5B" w:rsidR="00F71C86" w:rsidRDefault="00F71C86" w:rsidP="000F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Разделы «Противодействие коррупции» созданы на официальных сайтах всех органов исполнительной власти Оренбургской области и органов местного самоуправления муниципальных образований Оренбургской области, за исключением муниципального образования г. Медногорск (</w:t>
      </w:r>
      <w:hyperlink r:id="rId8" w:history="1">
        <w:r w:rsidRPr="003448F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48F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48F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Pr="003448FF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448F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mednogorsk</w:t>
        </w:r>
        <w:proofErr w:type="spellEnd"/>
        <w:r w:rsidRPr="003448F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448F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3448F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48F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1C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DB6D32" w14:textId="4BBDD1C8" w:rsidR="00F71C86" w:rsidRPr="00F71C86" w:rsidRDefault="00F71C86" w:rsidP="000F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1C86">
        <w:rPr>
          <w:rFonts w:ascii="Times New Roman" w:hAnsi="Times New Roman" w:cs="Times New Roman"/>
          <w:sz w:val="28"/>
          <w:szCs w:val="28"/>
        </w:rPr>
        <w:t xml:space="preserve">. При ведении разделов «Противодействие коррупции» </w:t>
      </w:r>
      <w:r w:rsidR="00E047DB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Pr="00F71C86">
        <w:rPr>
          <w:rFonts w:ascii="Times New Roman" w:hAnsi="Times New Roman" w:cs="Times New Roman"/>
          <w:sz w:val="28"/>
          <w:szCs w:val="28"/>
        </w:rPr>
        <w:t>органами</w:t>
      </w:r>
      <w:r w:rsidR="00E047DB" w:rsidRPr="00E047DB">
        <w:rPr>
          <w:rFonts w:ascii="Times New Roman" w:hAnsi="Times New Roman" w:cs="Times New Roman"/>
          <w:sz w:val="28"/>
          <w:szCs w:val="28"/>
        </w:rPr>
        <w:t xml:space="preserve"> </w:t>
      </w:r>
      <w:r w:rsidR="00E047DB">
        <w:rPr>
          <w:rFonts w:ascii="Times New Roman" w:hAnsi="Times New Roman" w:cs="Times New Roman"/>
          <w:sz w:val="28"/>
          <w:szCs w:val="28"/>
        </w:rPr>
        <w:t>исполнительной власти Оренбургской области и органами местного самоуправления муниципальных образований Оренбургской области</w:t>
      </w:r>
      <w:r w:rsidRPr="00F71C86">
        <w:rPr>
          <w:rFonts w:ascii="Times New Roman" w:hAnsi="Times New Roman" w:cs="Times New Roman"/>
          <w:sz w:val="28"/>
          <w:szCs w:val="28"/>
        </w:rPr>
        <w:t xml:space="preserve"> </w:t>
      </w:r>
      <w:r w:rsidR="00E047DB">
        <w:rPr>
          <w:rFonts w:ascii="Times New Roman" w:hAnsi="Times New Roman" w:cs="Times New Roman"/>
          <w:sz w:val="28"/>
          <w:szCs w:val="28"/>
        </w:rPr>
        <w:t xml:space="preserve">не соблюдаются </w:t>
      </w:r>
      <w:r w:rsidRPr="00F71C86">
        <w:rPr>
          <w:rFonts w:ascii="Times New Roman" w:hAnsi="Times New Roman" w:cs="Times New Roman"/>
          <w:sz w:val="28"/>
          <w:szCs w:val="28"/>
        </w:rPr>
        <w:t>требовани</w:t>
      </w:r>
      <w:r w:rsidR="00E047DB">
        <w:rPr>
          <w:rFonts w:ascii="Times New Roman" w:hAnsi="Times New Roman" w:cs="Times New Roman"/>
          <w:sz w:val="28"/>
          <w:szCs w:val="28"/>
        </w:rPr>
        <w:t>я</w:t>
      </w:r>
      <w:r w:rsidRPr="00F71C86">
        <w:rPr>
          <w:rFonts w:ascii="Times New Roman" w:hAnsi="Times New Roman" w:cs="Times New Roman"/>
          <w:sz w:val="28"/>
          <w:szCs w:val="28"/>
        </w:rPr>
        <w:t xml:space="preserve"> к их наполнению:</w:t>
      </w:r>
    </w:p>
    <w:p w14:paraId="13D5A16A" w14:textId="43AEC2CA" w:rsidR="00DC1FCC" w:rsidRPr="000F5506" w:rsidRDefault="00235EAB" w:rsidP="000F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5506">
        <w:rPr>
          <w:rFonts w:ascii="Times New Roman" w:hAnsi="Times New Roman" w:cs="Times New Roman"/>
          <w:sz w:val="28"/>
          <w:szCs w:val="28"/>
        </w:rPr>
        <w:t xml:space="preserve"> </w:t>
      </w:r>
      <w:r w:rsidR="00DC1FCC" w:rsidRPr="000F5506">
        <w:rPr>
          <w:rFonts w:ascii="Times New Roman" w:hAnsi="Times New Roman" w:cs="Times New Roman"/>
          <w:sz w:val="28"/>
          <w:szCs w:val="28"/>
        </w:rPr>
        <w:t xml:space="preserve">1) </w:t>
      </w:r>
      <w:r w:rsidR="00DC1FCC" w:rsidRPr="0026207B">
        <w:rPr>
          <w:rFonts w:ascii="Times New Roman" w:eastAsia="Times New Roman" w:hAnsi="Times New Roman" w:cs="Times New Roman"/>
          <w:sz w:val="28"/>
          <w:szCs w:val="28"/>
        </w:rPr>
        <w:t>большинство органов исполнительной власти</w:t>
      </w:r>
      <w:r w:rsidR="00DC1FCC" w:rsidRPr="000F550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784291" w:rsidRPr="00784291">
        <w:rPr>
          <w:rFonts w:ascii="Times New Roman" w:hAnsi="Times New Roman" w:cs="Times New Roman"/>
          <w:sz w:val="28"/>
          <w:szCs w:val="28"/>
        </w:rPr>
        <w:t xml:space="preserve"> </w:t>
      </w:r>
      <w:r w:rsidR="00784291" w:rsidRPr="000F5506">
        <w:rPr>
          <w:rFonts w:ascii="Times New Roman" w:hAnsi="Times New Roman" w:cs="Times New Roman"/>
          <w:sz w:val="28"/>
          <w:szCs w:val="28"/>
        </w:rPr>
        <w:t>и органов местного самоуправления муниципальных образований Оренбургской области</w:t>
      </w:r>
      <w:r w:rsidR="00DC1FCC" w:rsidRPr="0026207B"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 актуализируют правовые акты в подразделе </w:t>
      </w:r>
      <w:r w:rsidR="00DC1FCC" w:rsidRPr="00784291">
        <w:rPr>
          <w:rFonts w:ascii="Times New Roman" w:hAnsi="Times New Roman" w:cs="Times New Roman"/>
          <w:b/>
          <w:sz w:val="28"/>
          <w:szCs w:val="28"/>
          <w:u w:val="single"/>
        </w:rPr>
        <w:t>«Нормативные правовые и иные акты в сфере противодействия коррупции»</w:t>
      </w:r>
      <w:r w:rsidR="00DC1FCC" w:rsidRPr="00784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>(мин</w:t>
      </w:r>
      <w:r w:rsidR="00DC1FCC" w:rsidRPr="000F5506">
        <w:rPr>
          <w:rFonts w:ascii="Times New Roman" w:eastAsia="Times New Roman" w:hAnsi="Times New Roman" w:cs="Times New Roman"/>
          <w:i/>
          <w:sz w:val="28"/>
          <w:szCs w:val="28"/>
        </w:rPr>
        <w:t xml:space="preserve">истерство финансов Оренбургской области, </w:t>
      </w:r>
      <w:bookmarkStart w:id="0" w:name="_Hlk3761427"/>
      <w:r w:rsidR="00DC1FCC" w:rsidRPr="000F5506">
        <w:rPr>
          <w:rFonts w:ascii="Times New Roman" w:eastAsia="Times New Roman" w:hAnsi="Times New Roman" w:cs="Times New Roman"/>
          <w:i/>
          <w:sz w:val="28"/>
          <w:szCs w:val="28"/>
        </w:rPr>
        <w:t>министерство внутреннего государственного финансового контроля Оренбургской области,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End w:id="0"/>
      <w:r w:rsidR="00DC1FCC" w:rsidRPr="000F5506">
        <w:rPr>
          <w:rFonts w:ascii="Times New Roman" w:eastAsia="Times New Roman" w:hAnsi="Times New Roman" w:cs="Times New Roman"/>
          <w:i/>
          <w:sz w:val="28"/>
          <w:szCs w:val="28"/>
        </w:rPr>
        <w:t>министерство экономического развития, промышленной политики и торговли Оренбургской области,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00020" w:rsidRPr="00784291">
        <w:rPr>
          <w:rFonts w:ascii="Times New Roman" w:eastAsia="Times New Roman" w:hAnsi="Times New Roman" w:cs="Times New Roman"/>
          <w:i/>
          <w:sz w:val="28"/>
          <w:szCs w:val="28"/>
        </w:rPr>
        <w:t>министерство культуры и внешних связей Оренбургской области</w:t>
      </w:r>
      <w:r w:rsidR="00900020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00020" w:rsidRPr="00784291">
        <w:rPr>
          <w:rFonts w:ascii="Times New Roman" w:eastAsia="Times New Roman" w:hAnsi="Times New Roman" w:cs="Times New Roman"/>
          <w:i/>
          <w:sz w:val="28"/>
          <w:szCs w:val="28"/>
        </w:rPr>
        <w:t>министерство социального развития</w:t>
      </w:r>
      <w:r w:rsidR="00900020" w:rsidRPr="00784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Оренбургской области</w:t>
      </w:r>
      <w:r w:rsidR="00900020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00020" w:rsidRPr="00784291">
        <w:rPr>
          <w:rFonts w:ascii="Times New Roman" w:eastAsia="Times New Roman" w:hAnsi="Times New Roman" w:cs="Times New Roman"/>
          <w:i/>
          <w:sz w:val="28"/>
          <w:szCs w:val="28"/>
        </w:rPr>
        <w:t>министерство здравоохранения</w:t>
      </w:r>
      <w:r w:rsidR="00900020" w:rsidRPr="00784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Оренбургской области</w:t>
      </w:r>
      <w:r w:rsidR="00900020" w:rsidRPr="00784291">
        <w:rPr>
          <w:rFonts w:ascii="Times New Roman" w:eastAsia="Times New Roman" w:hAnsi="Times New Roman" w:cs="Times New Roman"/>
          <w:i/>
          <w:sz w:val="28"/>
          <w:szCs w:val="28"/>
        </w:rPr>
        <w:t>, министерство физической культуры, спорта и туризма Оренбургской области</w:t>
      </w:r>
      <w:r w:rsidR="00900020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00020" w:rsidRPr="00784291">
        <w:rPr>
          <w:rFonts w:ascii="Times New Roman" w:eastAsia="Times New Roman" w:hAnsi="Times New Roman" w:cs="Times New Roman"/>
          <w:i/>
          <w:sz w:val="28"/>
          <w:szCs w:val="28"/>
        </w:rPr>
        <w:t>министерство образования Оренбургской области</w:t>
      </w:r>
      <w:r w:rsidR="00900020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00020" w:rsidRPr="00784291">
        <w:rPr>
          <w:rFonts w:ascii="Times New Roman" w:eastAsia="Times New Roman" w:hAnsi="Times New Roman" w:cs="Times New Roman"/>
          <w:i/>
          <w:sz w:val="28"/>
          <w:szCs w:val="28"/>
        </w:rPr>
        <w:t>министерство труда и занятости населения Оренбургской области</w:t>
      </w:r>
      <w:r w:rsidR="0090002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департамент </w:t>
      </w:r>
      <w:r w:rsidR="00DC1FCC" w:rsidRPr="000F5506">
        <w:rPr>
          <w:rFonts w:ascii="Times New Roman" w:eastAsia="Times New Roman" w:hAnsi="Times New Roman" w:cs="Times New Roman"/>
          <w:i/>
          <w:sz w:val="28"/>
          <w:szCs w:val="28"/>
        </w:rPr>
        <w:t>Оренбургской обла</w:t>
      </w:r>
      <w:r w:rsidR="00DC1FCC" w:rsidRPr="000F550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сти 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>по ценам</w:t>
      </w:r>
      <w:r w:rsidR="00DC1FCC" w:rsidRPr="000F5506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регулированию тарифов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>, департамент молодежной политик</w:t>
      </w:r>
      <w:r w:rsidR="0078429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624C45" w:rsidRPr="000F550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Оренбургской области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>, департамент информационных технологий</w:t>
      </w:r>
      <w:r w:rsidR="00624C45" w:rsidRPr="000F550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Оренбургской области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00020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департамент пожарной </w:t>
      </w:r>
      <w:r w:rsidR="00900020" w:rsidRPr="00784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безопасности и гражданской защиты Оренбургской области,</w:t>
      </w:r>
      <w:r w:rsidR="009000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>комитет по вопросам ЗАГС</w:t>
      </w:r>
      <w:r w:rsidR="00624C45" w:rsidRPr="000F550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Оренбургской области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>, комитет по делам архивов</w:t>
      </w:r>
      <w:r w:rsidR="00624C45" w:rsidRPr="000F550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Оренбургской области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24C45" w:rsidRPr="00784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государственная жилищная инспекция по Оренбургской области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>, инспекция государственного строительного надзора</w:t>
      </w:r>
      <w:r w:rsidR="00624C45" w:rsidRPr="00784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Оренбургской области</w:t>
      </w:r>
      <w:r w:rsidR="00DC1FCC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06762D">
        <w:rPr>
          <w:rFonts w:ascii="Times New Roman" w:hAnsi="Times New Roman" w:cs="Times New Roman"/>
          <w:i/>
          <w:sz w:val="28"/>
          <w:szCs w:val="28"/>
        </w:rPr>
        <w:t>Абдулинский</w:t>
      </w:r>
      <w:proofErr w:type="spellEnd"/>
      <w:r w:rsidR="0006762D" w:rsidRPr="0006762D">
        <w:rPr>
          <w:rFonts w:ascii="Times New Roman" w:hAnsi="Times New Roman" w:cs="Times New Roman"/>
          <w:i/>
          <w:sz w:val="28"/>
          <w:szCs w:val="28"/>
        </w:rPr>
        <w:t xml:space="preserve"> городской округ, Адамовский, </w:t>
      </w:r>
      <w:proofErr w:type="spellStart"/>
      <w:r w:rsidR="0006762D" w:rsidRPr="0006762D">
        <w:rPr>
          <w:rFonts w:ascii="Times New Roman" w:hAnsi="Times New Roman" w:cs="Times New Roman"/>
          <w:i/>
          <w:sz w:val="28"/>
          <w:szCs w:val="28"/>
        </w:rPr>
        <w:t>Акбулакский</w:t>
      </w:r>
      <w:proofErr w:type="spellEnd"/>
      <w:r w:rsidR="0006762D" w:rsidRPr="0006762D">
        <w:rPr>
          <w:rFonts w:ascii="Times New Roman" w:hAnsi="Times New Roman" w:cs="Times New Roman"/>
          <w:i/>
          <w:sz w:val="28"/>
          <w:szCs w:val="28"/>
        </w:rPr>
        <w:t xml:space="preserve">, Александровский </w:t>
      </w:r>
      <w:proofErr w:type="spellStart"/>
      <w:r w:rsidR="0006762D" w:rsidRPr="0006762D">
        <w:rPr>
          <w:rFonts w:ascii="Times New Roman" w:hAnsi="Times New Roman" w:cs="Times New Roman"/>
          <w:i/>
          <w:sz w:val="28"/>
          <w:szCs w:val="28"/>
        </w:rPr>
        <w:t>Асекеевский</w:t>
      </w:r>
      <w:proofErr w:type="spellEnd"/>
      <w:r w:rsidR="0006762D" w:rsidRPr="000676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Беляевский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Бузулукский</w:t>
      </w:r>
      <w:proofErr w:type="spellEnd"/>
      <w:r w:rsidR="0006762D" w:rsidRPr="00B8494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Грачёвский</w:t>
      </w:r>
      <w:proofErr w:type="spellEnd"/>
      <w:r w:rsidR="00B84941">
        <w:rPr>
          <w:rFonts w:ascii="Times New Roman" w:hAnsi="Times New Roman" w:cs="Times New Roman"/>
          <w:i/>
          <w:sz w:val="28"/>
          <w:szCs w:val="28"/>
        </w:rPr>
        <w:t>,</w:t>
      </w:r>
      <w:r w:rsidR="0006762D" w:rsidRPr="00B849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Илекский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Кваркенский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Красногвардейский,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Курманаевский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Матвеевский</w:t>
      </w:r>
      <w:proofErr w:type="spellEnd"/>
      <w:r w:rsidR="0006762D" w:rsidRPr="00B84941">
        <w:rPr>
          <w:rFonts w:ascii="Times New Roman" w:hAnsi="Times New Roman" w:cs="Times New Roman"/>
          <w:i/>
          <w:sz w:val="28"/>
          <w:szCs w:val="28"/>
        </w:rPr>
        <w:t>,</w:t>
      </w:r>
      <w:r w:rsidR="0006762D" w:rsidRPr="009000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Новосергиевский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762D" w:rsidRPr="00B84941">
        <w:rPr>
          <w:rFonts w:ascii="Times New Roman" w:hAnsi="Times New Roman" w:cs="Times New Roman"/>
          <w:i/>
          <w:sz w:val="28"/>
          <w:szCs w:val="28"/>
        </w:rPr>
        <w:t xml:space="preserve">Первомайский, 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Переволоцкий,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Пономарёвский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Сакмарский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Саракташский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Светлински</w:t>
      </w:r>
      <w:r w:rsidR="00C60F4B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Северный,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Ташлинский</w:t>
      </w:r>
      <w:proofErr w:type="spellEnd"/>
      <w:r w:rsidR="0006762D" w:rsidRPr="00B849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Тоцкий,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Тюльганский</w:t>
      </w:r>
      <w:proofErr w:type="spellEnd"/>
      <w:r w:rsidR="004369F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Шарлыкский</w:t>
      </w:r>
      <w:proofErr w:type="spellEnd"/>
      <w:r w:rsidR="004369F9">
        <w:rPr>
          <w:rFonts w:ascii="Times New Roman" w:hAnsi="Times New Roman" w:cs="Times New Roman"/>
          <w:i/>
          <w:sz w:val="28"/>
          <w:szCs w:val="28"/>
        </w:rPr>
        <w:t xml:space="preserve"> районы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00020" w:rsidRPr="00C60F4B">
        <w:rPr>
          <w:rFonts w:ascii="Times New Roman" w:hAnsi="Times New Roman" w:cs="Times New Roman"/>
          <w:i/>
          <w:sz w:val="28"/>
          <w:szCs w:val="28"/>
        </w:rPr>
        <w:t>Кувандыкский</w:t>
      </w:r>
      <w:proofErr w:type="spellEnd"/>
      <w:r w:rsidR="00900020" w:rsidRPr="00C60F4B">
        <w:rPr>
          <w:rFonts w:ascii="Times New Roman" w:hAnsi="Times New Roman" w:cs="Times New Roman"/>
          <w:i/>
          <w:sz w:val="28"/>
          <w:szCs w:val="28"/>
        </w:rPr>
        <w:t xml:space="preserve"> городской округ,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Ясненский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 городской округ, г. Оренбург, г. Бузулук</w:t>
      </w:r>
      <w:r w:rsidR="0006762D" w:rsidRPr="009000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г. Орск, Сорочинский городской округ, ЗАТО п. </w:t>
      </w:r>
      <w:r w:rsidR="00900020">
        <w:rPr>
          <w:rFonts w:ascii="Times New Roman" w:hAnsi="Times New Roman" w:cs="Times New Roman"/>
          <w:i/>
          <w:sz w:val="28"/>
          <w:szCs w:val="28"/>
        </w:rPr>
        <w:t>«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t>Комаровский</w:t>
      </w:r>
      <w:r w:rsidR="00900020">
        <w:rPr>
          <w:rFonts w:ascii="Times New Roman" w:hAnsi="Times New Roman" w:cs="Times New Roman"/>
          <w:i/>
          <w:sz w:val="28"/>
          <w:szCs w:val="28"/>
        </w:rPr>
        <w:t>»</w:t>
      </w:r>
      <w:r w:rsidR="00DC1FCC" w:rsidRPr="00C60F4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047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2DD0857" w14:textId="6CBB28EF" w:rsidR="006A159D" w:rsidRPr="00784291" w:rsidRDefault="006A159D" w:rsidP="00784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справки</w:t>
      </w:r>
      <w:r w:rsidRPr="0078429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84291">
        <w:rPr>
          <w:rFonts w:ascii="Times New Roman" w:eastAsia="Times New Roman" w:hAnsi="Times New Roman" w:cs="Times New Roman"/>
          <w:sz w:val="28"/>
          <w:szCs w:val="28"/>
        </w:rPr>
        <w:t xml:space="preserve"> указанн</w:t>
      </w:r>
      <w:r w:rsidR="00784291" w:rsidRPr="0078429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84291">
        <w:rPr>
          <w:rFonts w:ascii="Times New Roman" w:eastAsia="Times New Roman" w:hAnsi="Times New Roman" w:cs="Times New Roman"/>
          <w:sz w:val="28"/>
          <w:szCs w:val="28"/>
        </w:rPr>
        <w:t xml:space="preserve"> подраздел </w:t>
      </w:r>
      <w:r w:rsidR="00784291" w:rsidRPr="00784291">
        <w:rPr>
          <w:rFonts w:ascii="Times New Roman" w:eastAsia="Times New Roman" w:hAnsi="Times New Roman" w:cs="Times New Roman"/>
          <w:sz w:val="28"/>
          <w:szCs w:val="28"/>
        </w:rPr>
        <w:t>должен содержать</w:t>
      </w:r>
      <w:r w:rsidRPr="00784291">
        <w:rPr>
          <w:rFonts w:ascii="Times New Roman" w:hAnsi="Times New Roman" w:cs="Times New Roman"/>
          <w:sz w:val="28"/>
          <w:szCs w:val="28"/>
        </w:rPr>
        <w:t>:</w:t>
      </w:r>
    </w:p>
    <w:p w14:paraId="7495A826" w14:textId="77777777" w:rsidR="006A159D" w:rsidRPr="000F5506" w:rsidRDefault="006A159D" w:rsidP="000F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06">
        <w:rPr>
          <w:rFonts w:ascii="Times New Roman" w:hAnsi="Times New Roman" w:cs="Times New Roman"/>
          <w:sz w:val="28"/>
          <w:szCs w:val="28"/>
        </w:rPr>
        <w:t>а) список гиперссылок на федеральные законы, указы Президента Российской Федерации, постановления Правительства Российской Федерации и иные нормативные правовые акты по вопросам противодействия коррупции для последовательного перехода на официальный интернет-портал правовой информации (www.pravo.gov.ru) либо иной информационный ресурс, аккумулирующий нормативные правовые акты (список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акты);</w:t>
      </w:r>
    </w:p>
    <w:p w14:paraId="77130313" w14:textId="77777777" w:rsidR="00784291" w:rsidRDefault="006A159D" w:rsidP="000F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06">
        <w:rPr>
          <w:rFonts w:ascii="Times New Roman" w:hAnsi="Times New Roman" w:cs="Times New Roman"/>
          <w:sz w:val="28"/>
          <w:szCs w:val="28"/>
        </w:rPr>
        <w:t>б) список нормативных правовых и иных актов Оренбургской области, органа исполнительной власти Оренбургской области</w:t>
      </w:r>
      <w:r w:rsidR="00784291">
        <w:rPr>
          <w:rFonts w:ascii="Times New Roman" w:hAnsi="Times New Roman" w:cs="Times New Roman"/>
          <w:sz w:val="28"/>
          <w:szCs w:val="28"/>
        </w:rPr>
        <w:t>, органа местного самоуправления муниципального образования Оренбургской области</w:t>
      </w:r>
      <w:r w:rsidRPr="000F5506">
        <w:rPr>
          <w:rFonts w:ascii="Times New Roman" w:hAnsi="Times New Roman" w:cs="Times New Roman"/>
          <w:sz w:val="28"/>
          <w:szCs w:val="28"/>
        </w:rPr>
        <w:t xml:space="preserve"> с приложением файлов, содержащих полный текст акта</w:t>
      </w:r>
      <w:r w:rsidR="007842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27E7B" w14:textId="77777777" w:rsidR="00900020" w:rsidRDefault="006A159D" w:rsidP="000F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06">
        <w:rPr>
          <w:rFonts w:ascii="Times New Roman" w:hAnsi="Times New Roman" w:cs="Times New Roman"/>
          <w:sz w:val="28"/>
          <w:szCs w:val="28"/>
        </w:rPr>
        <w:t>Нормативные правовые и иные акты размещаются в действующей редакции</w:t>
      </w:r>
      <w:r w:rsidR="00784291">
        <w:rPr>
          <w:rFonts w:ascii="Times New Roman" w:hAnsi="Times New Roman" w:cs="Times New Roman"/>
          <w:sz w:val="28"/>
          <w:szCs w:val="28"/>
        </w:rPr>
        <w:t xml:space="preserve"> и должны поддерживаться в актуальном состоянии</w:t>
      </w:r>
      <w:r w:rsidR="00900020">
        <w:rPr>
          <w:rFonts w:ascii="Times New Roman" w:hAnsi="Times New Roman" w:cs="Times New Roman"/>
          <w:sz w:val="28"/>
          <w:szCs w:val="28"/>
        </w:rPr>
        <w:t>.</w:t>
      </w:r>
    </w:p>
    <w:p w14:paraId="4D11735F" w14:textId="2B0EE5AD" w:rsidR="006A159D" w:rsidRDefault="00900020" w:rsidP="000F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Типичным нарушением при ведении данного подраздела является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отсутствие нормативных правовых актов Российской Федерации и Оренбургской области за 2017 </w:t>
      </w:r>
      <w:r>
        <w:rPr>
          <w:rFonts w:ascii="Times New Roman" w:hAnsi="Times New Roman" w:cs="Times New Roman"/>
          <w:sz w:val="28"/>
          <w:szCs w:val="28"/>
        </w:rPr>
        <w:softHyphen/>
        <w:t>– 2018 года</w:t>
      </w:r>
      <w:r w:rsidR="00784291">
        <w:rPr>
          <w:rFonts w:ascii="Times New Roman" w:hAnsi="Times New Roman" w:cs="Times New Roman"/>
          <w:sz w:val="28"/>
          <w:szCs w:val="28"/>
        </w:rPr>
        <w:t>;</w:t>
      </w:r>
    </w:p>
    <w:p w14:paraId="6160C397" w14:textId="77777777" w:rsidR="00E047DB" w:rsidRDefault="00E047DB" w:rsidP="00067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333E4" w14:textId="46264443" w:rsidR="0006762D" w:rsidRDefault="00784291" w:rsidP="0006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369F9">
        <w:rPr>
          <w:rFonts w:ascii="Times New Roman" w:eastAsia="Times New Roman" w:hAnsi="Times New Roman" w:cs="Times New Roman"/>
          <w:sz w:val="28"/>
          <w:szCs w:val="28"/>
        </w:rPr>
        <w:t>отдельными</w:t>
      </w:r>
      <w:r w:rsidR="00900020" w:rsidRPr="0026207B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4369F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900020" w:rsidRPr="0026207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</w:t>
      </w:r>
      <w:r w:rsidR="00900020" w:rsidRPr="000F550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900020" w:rsidRPr="00784291">
        <w:rPr>
          <w:rFonts w:ascii="Times New Roman" w:hAnsi="Times New Roman" w:cs="Times New Roman"/>
          <w:sz w:val="28"/>
          <w:szCs w:val="28"/>
        </w:rPr>
        <w:t xml:space="preserve"> </w:t>
      </w:r>
      <w:r w:rsidR="00900020" w:rsidRPr="000F5506">
        <w:rPr>
          <w:rFonts w:ascii="Times New Roman" w:hAnsi="Times New Roman" w:cs="Times New Roman"/>
          <w:sz w:val="28"/>
          <w:szCs w:val="28"/>
        </w:rPr>
        <w:t>и орган</w:t>
      </w:r>
      <w:r w:rsidR="004369F9">
        <w:rPr>
          <w:rFonts w:ascii="Times New Roman" w:hAnsi="Times New Roman" w:cs="Times New Roman"/>
          <w:sz w:val="28"/>
          <w:szCs w:val="28"/>
        </w:rPr>
        <w:t>ами</w:t>
      </w:r>
      <w:r w:rsidR="00900020" w:rsidRPr="000F550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Оренбургской области</w:t>
      </w:r>
      <w:r w:rsidR="00900020" w:rsidRPr="002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ведется подраздел </w:t>
      </w:r>
      <w:r w:rsidRPr="00784291">
        <w:rPr>
          <w:rFonts w:ascii="Times New Roman" w:hAnsi="Times New Roman" w:cs="Times New Roman"/>
          <w:b/>
          <w:sz w:val="28"/>
          <w:szCs w:val="28"/>
          <w:u w:val="single"/>
        </w:rPr>
        <w:t>«Независимая антикоррупционная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291">
        <w:rPr>
          <w:rFonts w:ascii="Times New Roman" w:hAnsi="Times New Roman" w:cs="Times New Roman"/>
          <w:i/>
          <w:sz w:val="28"/>
          <w:szCs w:val="28"/>
        </w:rPr>
        <w:t>(</w:t>
      </w:r>
      <w:r w:rsidRPr="0026207B">
        <w:rPr>
          <w:rFonts w:ascii="Times New Roman" w:eastAsia="Times New Roman" w:hAnsi="Times New Roman" w:cs="Times New Roman"/>
          <w:i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Оренбургской области</w:t>
      </w:r>
      <w:r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ценам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регулированию тарифов</w:t>
      </w:r>
      <w:r w:rsidRPr="0026207B">
        <w:rPr>
          <w:rFonts w:ascii="Times New Roman" w:eastAsia="Times New Roman" w:hAnsi="Times New Roman" w:cs="Times New Roman"/>
          <w:i/>
          <w:sz w:val="28"/>
          <w:szCs w:val="28"/>
        </w:rPr>
        <w:t>, департамент молодежной политики</w:t>
      </w:r>
      <w:r w:rsidRPr="00784291">
        <w:rPr>
          <w:rFonts w:ascii="Times New Roman" w:eastAsia="Times New Roman" w:hAnsi="Times New Roman" w:cs="Times New Roman"/>
          <w:i/>
          <w:sz w:val="28"/>
          <w:szCs w:val="28"/>
        </w:rPr>
        <w:t xml:space="preserve"> Оренбургской области</w:t>
      </w:r>
      <w:r w:rsidRPr="0026207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842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департамент пожарной </w:t>
      </w:r>
      <w:r w:rsidRPr="00784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безопасности и гражданской защиты Оренбургской области, министерство образования Оренбургской области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7842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6762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Абдулинский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 городской округ, Адамовский,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Акбулакский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Александровский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Асекеевский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Беляевский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Бузулукский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Грачёвский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>, Домбаровский</w:t>
      </w:r>
      <w:r w:rsidR="0006762D" w:rsidRPr="004369F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Илекский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Кваркенский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Красногвардейский,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Курманаевский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Матвеевский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Новоорский</w:t>
      </w:r>
      <w:proofErr w:type="spellEnd"/>
      <w:r w:rsidR="0006762D" w:rsidRPr="004369F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Новосергиевский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>, Октябрьский, Пе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револоцкий,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Пономарёвский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Сакмарский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Светлински</w:t>
      </w:r>
      <w:r w:rsidR="004369F9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Северный,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Ташлинский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Тюльганский</w:t>
      </w:r>
      <w:proofErr w:type="spellEnd"/>
      <w:r w:rsidR="004369F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Шарлыкский</w:t>
      </w:r>
      <w:proofErr w:type="spellEnd"/>
      <w:r w:rsidR="004369F9">
        <w:rPr>
          <w:rFonts w:ascii="Times New Roman" w:hAnsi="Times New Roman" w:cs="Times New Roman"/>
          <w:i/>
          <w:sz w:val="28"/>
          <w:szCs w:val="28"/>
        </w:rPr>
        <w:t xml:space="preserve"> районы</w:t>
      </w:r>
      <w:r w:rsidR="0006762D" w:rsidRPr="004369F9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="004369F9" w:rsidRPr="004369F9">
        <w:rPr>
          <w:rFonts w:ascii="Times New Roman" w:hAnsi="Times New Roman" w:cs="Times New Roman"/>
          <w:i/>
          <w:sz w:val="28"/>
          <w:szCs w:val="28"/>
        </w:rPr>
        <w:t>Кувандыкский</w:t>
      </w:r>
      <w:proofErr w:type="spellEnd"/>
      <w:r w:rsidR="004369F9" w:rsidRPr="004369F9">
        <w:rPr>
          <w:rFonts w:ascii="Times New Roman" w:hAnsi="Times New Roman" w:cs="Times New Roman"/>
          <w:i/>
          <w:sz w:val="28"/>
          <w:szCs w:val="28"/>
        </w:rPr>
        <w:t xml:space="preserve"> городской округ, 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t>Соль-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Илецкий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 городской округ, </w:t>
      </w:r>
      <w:proofErr w:type="spellStart"/>
      <w:r w:rsidR="0006762D" w:rsidRPr="00C60F4B">
        <w:rPr>
          <w:rFonts w:ascii="Times New Roman" w:hAnsi="Times New Roman" w:cs="Times New Roman"/>
          <w:i/>
          <w:sz w:val="28"/>
          <w:szCs w:val="28"/>
        </w:rPr>
        <w:t>Ясненский</w:t>
      </w:r>
      <w:proofErr w:type="spellEnd"/>
      <w:r w:rsidR="0006762D" w:rsidRPr="00C60F4B">
        <w:rPr>
          <w:rFonts w:ascii="Times New Roman" w:hAnsi="Times New Roman" w:cs="Times New Roman"/>
          <w:i/>
          <w:sz w:val="28"/>
          <w:szCs w:val="28"/>
        </w:rPr>
        <w:t xml:space="preserve"> городской округ, г. Оренбург, г. Бугуруслан, г. Бузулук, Гайский городской округ, Сорочинский городской округ, ЗАТО п. </w:t>
      </w:r>
      <w:r w:rsidR="004369F9">
        <w:rPr>
          <w:rFonts w:ascii="Times New Roman" w:hAnsi="Times New Roman" w:cs="Times New Roman"/>
          <w:i/>
          <w:sz w:val="28"/>
          <w:szCs w:val="28"/>
        </w:rPr>
        <w:t>«</w:t>
      </w:r>
      <w:r w:rsidR="0006762D" w:rsidRPr="00C60F4B">
        <w:rPr>
          <w:rFonts w:ascii="Times New Roman" w:hAnsi="Times New Roman" w:cs="Times New Roman"/>
          <w:i/>
          <w:sz w:val="28"/>
          <w:szCs w:val="28"/>
        </w:rPr>
        <w:t>Комаровский</w:t>
      </w:r>
      <w:r w:rsidR="004369F9">
        <w:rPr>
          <w:rFonts w:ascii="Times New Roman" w:hAnsi="Times New Roman" w:cs="Times New Roman"/>
          <w:i/>
          <w:sz w:val="28"/>
          <w:szCs w:val="28"/>
        </w:rPr>
        <w:t>»</w:t>
      </w:r>
      <w:r w:rsidR="0006762D" w:rsidRPr="00C60F4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047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C9A1D9C" w14:textId="5977F900" w:rsidR="004369F9" w:rsidRPr="004369F9" w:rsidRDefault="004369F9" w:rsidP="0006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9F9">
        <w:rPr>
          <w:rFonts w:ascii="Times New Roman" w:eastAsia="Times New Roman" w:hAnsi="Times New Roman" w:cs="Times New Roman"/>
          <w:sz w:val="28"/>
          <w:szCs w:val="28"/>
        </w:rPr>
        <w:t>В некоторых органах местного самоуправления муниципальных образований Оренбургской области данный подраздел отсутствует (</w:t>
      </w:r>
      <w:proofErr w:type="spellStart"/>
      <w:r w:rsidRPr="004369F9">
        <w:rPr>
          <w:rFonts w:ascii="Times New Roman" w:hAnsi="Times New Roman" w:cs="Times New Roman"/>
          <w:i/>
          <w:sz w:val="28"/>
          <w:szCs w:val="28"/>
        </w:rPr>
        <w:t>Бугурусланский</w:t>
      </w:r>
      <w:proofErr w:type="spellEnd"/>
      <w:r w:rsidRPr="004369F9">
        <w:rPr>
          <w:rFonts w:ascii="Times New Roman" w:hAnsi="Times New Roman" w:cs="Times New Roman"/>
          <w:i/>
          <w:sz w:val="28"/>
          <w:szCs w:val="28"/>
        </w:rPr>
        <w:t>, Первомайский, Тоцкий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районы,</w:t>
      </w:r>
      <w:r w:rsidRPr="004369F9">
        <w:rPr>
          <w:rFonts w:ascii="Times New Roman" w:hAnsi="Times New Roman" w:cs="Times New Roman"/>
          <w:i/>
          <w:sz w:val="28"/>
          <w:szCs w:val="28"/>
        </w:rPr>
        <w:t xml:space="preserve"> г. Орск)</w:t>
      </w:r>
      <w:r w:rsidRPr="004369F9">
        <w:rPr>
          <w:rFonts w:ascii="Times New Roman" w:hAnsi="Times New Roman" w:cs="Times New Roman"/>
          <w:sz w:val="28"/>
          <w:szCs w:val="28"/>
        </w:rPr>
        <w:t>.</w:t>
      </w:r>
    </w:p>
    <w:p w14:paraId="3EFE9F8E" w14:textId="47F569A8" w:rsidR="000B3727" w:rsidRDefault="00784291" w:rsidP="00067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справки</w:t>
      </w:r>
      <w:r w:rsidRPr="0078429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84291">
        <w:rPr>
          <w:rFonts w:ascii="Times New Roman" w:eastAsia="Times New Roman" w:hAnsi="Times New Roman" w:cs="Times New Roman"/>
          <w:sz w:val="28"/>
          <w:szCs w:val="28"/>
        </w:rPr>
        <w:t xml:space="preserve"> указанный подраздел должен содержать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B3727" w:rsidRPr="000B372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3727" w:rsidRPr="000B3727">
        <w:rPr>
          <w:rFonts w:ascii="Times New Roman" w:hAnsi="Times New Roman" w:cs="Times New Roman"/>
          <w:sz w:val="28"/>
          <w:szCs w:val="28"/>
        </w:rPr>
        <w:t xml:space="preserve"> о подготовке органом исполнительной власти Оренбургской област</w:t>
      </w:r>
      <w:r w:rsidR="007B117D">
        <w:rPr>
          <w:rFonts w:ascii="Times New Roman" w:hAnsi="Times New Roman" w:cs="Times New Roman"/>
          <w:sz w:val="28"/>
          <w:szCs w:val="28"/>
        </w:rPr>
        <w:t>и, органом местного самоуправления муниципального образования Оренбургской области</w:t>
      </w:r>
      <w:r w:rsidR="000B3727" w:rsidRPr="000B3727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результатах их общественного обсуждения</w:t>
      </w:r>
      <w:r w:rsidR="007B117D">
        <w:rPr>
          <w:rFonts w:ascii="Times New Roman" w:hAnsi="Times New Roman" w:cs="Times New Roman"/>
          <w:sz w:val="28"/>
          <w:szCs w:val="28"/>
        </w:rPr>
        <w:t>;</w:t>
      </w:r>
    </w:p>
    <w:p w14:paraId="1D53489F" w14:textId="77777777" w:rsidR="00E047DB" w:rsidRDefault="00E047DB" w:rsidP="00067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5D4A7" w14:textId="353CF237" w:rsidR="0006762D" w:rsidRDefault="007B117D" w:rsidP="0006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97533">
        <w:rPr>
          <w:rFonts w:ascii="Times New Roman" w:hAnsi="Times New Roman" w:cs="Times New Roman"/>
          <w:sz w:val="28"/>
          <w:szCs w:val="28"/>
        </w:rPr>
        <w:t xml:space="preserve">в </w:t>
      </w:r>
      <w:r w:rsidR="00097533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097533" w:rsidRPr="0026207B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097533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097533" w:rsidRPr="0026207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</w:t>
      </w:r>
      <w:r w:rsidR="00097533" w:rsidRPr="000F550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097533" w:rsidRPr="00784291">
        <w:rPr>
          <w:rFonts w:ascii="Times New Roman" w:hAnsi="Times New Roman" w:cs="Times New Roman"/>
          <w:sz w:val="28"/>
          <w:szCs w:val="28"/>
        </w:rPr>
        <w:t xml:space="preserve"> </w:t>
      </w:r>
      <w:r w:rsidR="00097533" w:rsidRPr="000F5506">
        <w:rPr>
          <w:rFonts w:ascii="Times New Roman" w:hAnsi="Times New Roman" w:cs="Times New Roman"/>
          <w:sz w:val="28"/>
          <w:szCs w:val="28"/>
        </w:rPr>
        <w:t>и орган</w:t>
      </w:r>
      <w:r w:rsidR="00097533">
        <w:rPr>
          <w:rFonts w:ascii="Times New Roman" w:hAnsi="Times New Roman" w:cs="Times New Roman"/>
          <w:sz w:val="28"/>
          <w:szCs w:val="28"/>
        </w:rPr>
        <w:t>ах</w:t>
      </w:r>
      <w:r w:rsidR="00097533" w:rsidRPr="000F550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Оренбургской области</w:t>
      </w:r>
      <w:r w:rsidR="00097533" w:rsidRPr="002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C45" w:rsidRPr="0026207B">
        <w:rPr>
          <w:rFonts w:ascii="Times New Roman" w:eastAsia="Times New Roman" w:hAnsi="Times New Roman" w:cs="Times New Roman"/>
          <w:sz w:val="28"/>
          <w:szCs w:val="28"/>
        </w:rPr>
        <w:t>не актуализируется информация о деятельности комиссии</w:t>
      </w:r>
      <w:r w:rsidR="00624C45" w:rsidRPr="007B117D">
        <w:rPr>
          <w:rFonts w:ascii="Times New Roman" w:hAnsi="Times New Roman" w:cs="Times New Roman"/>
          <w:sz w:val="28"/>
          <w:szCs w:val="28"/>
        </w:rPr>
        <w:t xml:space="preserve"> в </w:t>
      </w:r>
      <w:r w:rsidR="00624C45" w:rsidRPr="00E047DB">
        <w:rPr>
          <w:rFonts w:ascii="Times New Roman" w:hAnsi="Times New Roman" w:cs="Times New Roman"/>
          <w:sz w:val="28"/>
          <w:szCs w:val="28"/>
        </w:rPr>
        <w:t>подразделе</w:t>
      </w:r>
      <w:r w:rsidR="00624C45" w:rsidRPr="007B117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«Комиссия по соблюдению требований к служебному поведению и урегулированию конфликта интересов»</w:t>
      </w:r>
      <w:r w:rsidR="00624C45" w:rsidRPr="007B117D">
        <w:rPr>
          <w:rFonts w:ascii="Times New Roman" w:hAnsi="Times New Roman" w:cs="Times New Roman"/>
          <w:sz w:val="28"/>
          <w:szCs w:val="28"/>
        </w:rPr>
        <w:t xml:space="preserve"> </w:t>
      </w:r>
      <w:r w:rsidR="00624C45" w:rsidRPr="0026207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министерство внутреннего </w:t>
      </w:r>
      <w:r w:rsidR="00624C45" w:rsidRPr="00097533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финансового контроля Оренбургской области, </w:t>
      </w:r>
      <w:r w:rsidR="000B3727" w:rsidRPr="00097533">
        <w:rPr>
          <w:rFonts w:ascii="Times New Roman" w:eastAsia="Times New Roman" w:hAnsi="Times New Roman" w:cs="Times New Roman"/>
          <w:i/>
          <w:sz w:val="28"/>
          <w:szCs w:val="28"/>
        </w:rPr>
        <w:t xml:space="preserve">департамент пожарной </w:t>
      </w:r>
      <w:r w:rsidR="000B3727" w:rsidRPr="00097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безопасности и гражданской защиты Оренбургской области</w:t>
      </w:r>
      <w:r w:rsidR="00624C45" w:rsidRPr="0009753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975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4C45" w:rsidRPr="00097533">
        <w:rPr>
          <w:rFonts w:ascii="Times New Roman" w:eastAsia="Times New Roman" w:hAnsi="Times New Roman" w:cs="Times New Roman"/>
          <w:i/>
          <w:sz w:val="28"/>
          <w:szCs w:val="28"/>
        </w:rPr>
        <w:t>министерство здравоохранения</w:t>
      </w:r>
      <w:r w:rsidR="00624C45" w:rsidRPr="00097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Оренбургской области</w:t>
      </w:r>
      <w:r w:rsidR="00624C45" w:rsidRPr="00097533">
        <w:rPr>
          <w:rFonts w:ascii="Times New Roman" w:eastAsia="Times New Roman" w:hAnsi="Times New Roman" w:cs="Times New Roman"/>
          <w:i/>
          <w:sz w:val="28"/>
          <w:szCs w:val="28"/>
        </w:rPr>
        <w:t>, министерство культуры и внешних связей Оренбургской области,</w:t>
      </w:r>
      <w:r w:rsidR="00097533" w:rsidRPr="000975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4C45" w:rsidRPr="00097533">
        <w:rPr>
          <w:rFonts w:ascii="Times New Roman" w:eastAsia="Times New Roman" w:hAnsi="Times New Roman" w:cs="Times New Roman"/>
          <w:i/>
          <w:sz w:val="28"/>
          <w:szCs w:val="28"/>
        </w:rPr>
        <w:t>департамент молодежной политики Оренбургской области</w:t>
      </w:r>
      <w:r w:rsidR="000B3727" w:rsidRPr="00097533">
        <w:rPr>
          <w:rFonts w:ascii="Times New Roman" w:eastAsia="Times New Roman" w:hAnsi="Times New Roman" w:cs="Times New Roman"/>
          <w:i/>
          <w:sz w:val="28"/>
          <w:szCs w:val="28"/>
        </w:rPr>
        <w:t>, министерство экономического развития, промышленной политики и торговли Оренбургской област</w:t>
      </w:r>
      <w:r w:rsidRPr="0009753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06762D" w:rsidRPr="0009753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Абдулинский</w:t>
      </w:r>
      <w:proofErr w:type="spellEnd"/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 городской округ,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Акбулакский</w:t>
      </w:r>
      <w:proofErr w:type="spellEnd"/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Асекеевский</w:t>
      </w:r>
      <w:proofErr w:type="spellEnd"/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Илекский</w:t>
      </w:r>
      <w:proofErr w:type="spellEnd"/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Новосергиевский</w:t>
      </w:r>
      <w:proofErr w:type="spellEnd"/>
      <w:r w:rsidR="0006762D" w:rsidRPr="00097533">
        <w:rPr>
          <w:rFonts w:ascii="Times New Roman" w:hAnsi="Times New Roman" w:cs="Times New Roman"/>
          <w:i/>
          <w:sz w:val="28"/>
          <w:szCs w:val="28"/>
        </w:rPr>
        <w:t>, Октябрьский</w:t>
      </w:r>
      <w:r w:rsidR="000975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Первомайский, Переволоцкий,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Пономарёвский</w:t>
      </w:r>
      <w:proofErr w:type="spellEnd"/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Сакмарский</w:t>
      </w:r>
      <w:proofErr w:type="spellEnd"/>
      <w:r w:rsidR="0009753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Светлински</w:t>
      </w:r>
      <w:r w:rsidR="00097533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097533">
        <w:rPr>
          <w:rFonts w:ascii="Times New Roman" w:hAnsi="Times New Roman" w:cs="Times New Roman"/>
          <w:i/>
          <w:sz w:val="28"/>
          <w:szCs w:val="28"/>
        </w:rPr>
        <w:t xml:space="preserve"> районы</w:t>
      </w:r>
      <w:r w:rsidR="0006762D" w:rsidRPr="00097533">
        <w:rPr>
          <w:rFonts w:ascii="Times New Roman" w:hAnsi="Times New Roman" w:cs="Times New Roman"/>
          <w:i/>
          <w:sz w:val="28"/>
          <w:szCs w:val="28"/>
        </w:rPr>
        <w:t>, Соль-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Илецкий</w:t>
      </w:r>
      <w:proofErr w:type="spellEnd"/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 городской округ, </w:t>
      </w:r>
      <w:proofErr w:type="spellStart"/>
      <w:r w:rsidR="0006762D" w:rsidRPr="00097533">
        <w:rPr>
          <w:rFonts w:ascii="Times New Roman" w:hAnsi="Times New Roman" w:cs="Times New Roman"/>
          <w:i/>
          <w:sz w:val="28"/>
          <w:szCs w:val="28"/>
        </w:rPr>
        <w:t>Ясненский</w:t>
      </w:r>
      <w:proofErr w:type="spellEnd"/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 городской округ</w:t>
      </w:r>
      <w:r w:rsidR="00097533" w:rsidRPr="00097533">
        <w:rPr>
          <w:rFonts w:ascii="Times New Roman" w:hAnsi="Times New Roman" w:cs="Times New Roman"/>
          <w:i/>
          <w:sz w:val="28"/>
          <w:szCs w:val="28"/>
        </w:rPr>
        <w:t>,</w:t>
      </w:r>
      <w:r w:rsidR="0006762D" w:rsidRPr="00097533">
        <w:rPr>
          <w:rFonts w:ascii="Times New Roman" w:hAnsi="Times New Roman" w:cs="Times New Roman"/>
          <w:i/>
          <w:sz w:val="28"/>
          <w:szCs w:val="28"/>
        </w:rPr>
        <w:t xml:space="preserve"> г. Орск, Сорочинский городской округ</w:t>
      </w:r>
      <w:r w:rsidR="0006762D" w:rsidRPr="000975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047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33A3B90" w14:textId="511B2CC2" w:rsidR="004369F9" w:rsidRPr="004369F9" w:rsidRDefault="00E047DB" w:rsidP="0006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69F9" w:rsidRPr="004369F9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муниципального образования </w:t>
      </w:r>
      <w:proofErr w:type="spellStart"/>
      <w:r w:rsidR="004369F9" w:rsidRPr="004369F9">
        <w:rPr>
          <w:rFonts w:ascii="Times New Roman" w:eastAsia="Times New Roman" w:hAnsi="Times New Roman" w:cs="Times New Roman"/>
          <w:sz w:val="28"/>
          <w:szCs w:val="28"/>
        </w:rPr>
        <w:t>Бугурусланский</w:t>
      </w:r>
      <w:proofErr w:type="spellEnd"/>
      <w:r w:rsidR="004369F9" w:rsidRPr="004369F9">
        <w:rPr>
          <w:rFonts w:ascii="Times New Roman" w:eastAsia="Times New Roman" w:hAnsi="Times New Roman" w:cs="Times New Roman"/>
          <w:sz w:val="28"/>
          <w:szCs w:val="28"/>
        </w:rPr>
        <w:t xml:space="preserve"> район Оренбургской области</w:t>
      </w:r>
      <w:r w:rsidR="00F71C86" w:rsidRPr="00F71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86" w:rsidRPr="004369F9">
        <w:rPr>
          <w:rFonts w:ascii="Times New Roman" w:eastAsia="Times New Roman" w:hAnsi="Times New Roman" w:cs="Times New Roman"/>
          <w:sz w:val="28"/>
          <w:szCs w:val="28"/>
        </w:rPr>
        <w:t>данный подраздел</w:t>
      </w:r>
      <w:r w:rsidR="00F71C86" w:rsidRPr="00F71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1C86" w:rsidRPr="004369F9">
        <w:rPr>
          <w:rFonts w:ascii="Times New Roman" w:eastAsia="Times New Roman" w:hAnsi="Times New Roman" w:cs="Times New Roman"/>
          <w:sz w:val="28"/>
          <w:szCs w:val="28"/>
        </w:rPr>
        <w:t>тсутствует</w:t>
      </w:r>
      <w:r w:rsidR="004369F9" w:rsidRPr="00436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13B53" w14:textId="35FEA233" w:rsidR="00DC1FCC" w:rsidRPr="007B117D" w:rsidRDefault="00235EAB" w:rsidP="00235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17D">
        <w:rPr>
          <w:rFonts w:ascii="Times New Roman" w:hAnsi="Times New Roman" w:cs="Times New Roman"/>
          <w:b/>
          <w:sz w:val="28"/>
          <w:szCs w:val="28"/>
          <w:u w:val="single"/>
        </w:rPr>
        <w:t>Для справки</w:t>
      </w:r>
      <w:r w:rsidRPr="007B117D">
        <w:rPr>
          <w:rFonts w:ascii="Times New Roman" w:hAnsi="Times New Roman" w:cs="Times New Roman"/>
          <w:b/>
          <w:sz w:val="28"/>
          <w:szCs w:val="28"/>
        </w:rPr>
        <w:t>:</w:t>
      </w:r>
      <w:r w:rsidRPr="007B117D">
        <w:rPr>
          <w:rFonts w:ascii="Times New Roman" w:hAnsi="Times New Roman" w:cs="Times New Roman"/>
          <w:sz w:val="28"/>
          <w:szCs w:val="28"/>
        </w:rPr>
        <w:t xml:space="preserve"> в указанном подразделе размещаются положение о комиссии, план работы комиссии на год, информация о проведенных заседаниях комиссии и о принятых </w:t>
      </w:r>
      <w:r w:rsidR="007B117D" w:rsidRPr="007B117D">
        <w:rPr>
          <w:rFonts w:ascii="Times New Roman" w:hAnsi="Times New Roman" w:cs="Times New Roman"/>
          <w:sz w:val="28"/>
          <w:szCs w:val="28"/>
        </w:rPr>
        <w:t>ею</w:t>
      </w:r>
      <w:r w:rsidRPr="007B117D">
        <w:rPr>
          <w:rFonts w:ascii="Times New Roman" w:hAnsi="Times New Roman" w:cs="Times New Roman"/>
          <w:sz w:val="28"/>
          <w:szCs w:val="28"/>
        </w:rPr>
        <w:t xml:space="preserve"> решениях, актуальный состав</w:t>
      </w:r>
      <w:r w:rsidR="007B117D" w:rsidRPr="007B117D">
        <w:rPr>
          <w:rFonts w:ascii="Times New Roman" w:hAnsi="Times New Roman" w:cs="Times New Roman"/>
          <w:sz w:val="28"/>
          <w:szCs w:val="28"/>
        </w:rPr>
        <w:t xml:space="preserve"> коми</w:t>
      </w:r>
      <w:r w:rsidR="00A301CA">
        <w:rPr>
          <w:rFonts w:ascii="Times New Roman" w:hAnsi="Times New Roman" w:cs="Times New Roman"/>
          <w:sz w:val="28"/>
          <w:szCs w:val="28"/>
        </w:rPr>
        <w:t>с</w:t>
      </w:r>
      <w:r w:rsidR="007B117D" w:rsidRPr="007B117D">
        <w:rPr>
          <w:rFonts w:ascii="Times New Roman" w:hAnsi="Times New Roman" w:cs="Times New Roman"/>
          <w:sz w:val="28"/>
          <w:szCs w:val="28"/>
        </w:rPr>
        <w:t>сии</w:t>
      </w:r>
      <w:r w:rsidRPr="007B117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50A13F" w14:textId="70645A2F" w:rsidR="00235EAB" w:rsidRDefault="00235EAB" w:rsidP="00235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CB42C" w14:textId="5DE44016" w:rsidR="000B425C" w:rsidRPr="0026207B" w:rsidRDefault="000B425C" w:rsidP="000B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047DB">
        <w:rPr>
          <w:rFonts w:ascii="Times New Roman" w:hAnsi="Times New Roman" w:cs="Times New Roman"/>
          <w:sz w:val="28"/>
          <w:szCs w:val="28"/>
        </w:rPr>
        <w:t xml:space="preserve">в </w:t>
      </w:r>
      <w:r w:rsidR="00E047DB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E047DB" w:rsidRPr="0026207B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E047D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047DB" w:rsidRPr="0026207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</w:t>
      </w:r>
      <w:r w:rsidR="00E047DB" w:rsidRPr="000F550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E047DB" w:rsidRPr="00784291">
        <w:rPr>
          <w:rFonts w:ascii="Times New Roman" w:hAnsi="Times New Roman" w:cs="Times New Roman"/>
          <w:sz w:val="28"/>
          <w:szCs w:val="28"/>
        </w:rPr>
        <w:t xml:space="preserve"> </w:t>
      </w:r>
      <w:r w:rsidR="00E047DB" w:rsidRPr="000F5506">
        <w:rPr>
          <w:rFonts w:ascii="Times New Roman" w:hAnsi="Times New Roman" w:cs="Times New Roman"/>
          <w:sz w:val="28"/>
          <w:szCs w:val="28"/>
        </w:rPr>
        <w:t>и орган</w:t>
      </w:r>
      <w:r w:rsidR="00E047DB">
        <w:rPr>
          <w:rFonts w:ascii="Times New Roman" w:hAnsi="Times New Roman" w:cs="Times New Roman"/>
          <w:sz w:val="28"/>
          <w:szCs w:val="28"/>
        </w:rPr>
        <w:t>ах</w:t>
      </w:r>
      <w:r w:rsidR="00E047DB" w:rsidRPr="000F550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Оренбургской области</w:t>
      </w:r>
      <w:r w:rsidR="00E047DB" w:rsidRPr="002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7DB">
        <w:rPr>
          <w:rFonts w:ascii="Times New Roman" w:eastAsia="Times New Roman" w:hAnsi="Times New Roman" w:cs="Times New Roman"/>
          <w:sz w:val="28"/>
          <w:szCs w:val="28"/>
        </w:rPr>
        <w:t>наполнение под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E047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Методические рекомендации</w:t>
      </w:r>
      <w:r w:rsidRPr="00E047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047DB" w:rsidRPr="00E047DB">
        <w:rPr>
          <w:rFonts w:ascii="Times New Roman" w:eastAsia="Times New Roman" w:hAnsi="Times New Roman" w:cs="Times New Roman"/>
          <w:sz w:val="28"/>
          <w:szCs w:val="28"/>
        </w:rPr>
        <w:t>осуществляется не в полном объеме</w:t>
      </w:r>
      <w:r w:rsidR="00E047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207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Бугурусланский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Бузулкукский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Матвеевский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Новосергиевский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Первомайский,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Пономаревский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Саракташский</w:t>
      </w:r>
      <w:proofErr w:type="spellEnd"/>
      <w:r w:rsidR="00E047DB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Светлый районы, г. Оренбург,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Ясненский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городской округ)</w:t>
      </w:r>
      <w:r w:rsidR="00E047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F50F5D3" w14:textId="6699041C" w:rsidR="00781148" w:rsidRPr="00E047DB" w:rsidRDefault="000B425C" w:rsidP="00E0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7D">
        <w:rPr>
          <w:rFonts w:ascii="Times New Roman" w:hAnsi="Times New Roman" w:cs="Times New Roman"/>
          <w:b/>
          <w:sz w:val="28"/>
          <w:szCs w:val="28"/>
          <w:u w:val="single"/>
        </w:rPr>
        <w:t>Для справки</w:t>
      </w:r>
      <w:r w:rsidRPr="007B117D">
        <w:rPr>
          <w:rFonts w:ascii="Times New Roman" w:hAnsi="Times New Roman" w:cs="Times New Roman"/>
          <w:b/>
          <w:sz w:val="28"/>
          <w:szCs w:val="28"/>
        </w:rPr>
        <w:t>:</w:t>
      </w:r>
      <w:r w:rsidRPr="007B117D">
        <w:rPr>
          <w:rFonts w:ascii="Times New Roman" w:hAnsi="Times New Roman" w:cs="Times New Roman"/>
          <w:sz w:val="28"/>
          <w:szCs w:val="28"/>
        </w:rPr>
        <w:t xml:space="preserve"> в указанном подразделе</w:t>
      </w:r>
      <w:r w:rsidR="00E047DB">
        <w:rPr>
          <w:rFonts w:ascii="Times New Roman" w:hAnsi="Times New Roman" w:cs="Times New Roman"/>
          <w:sz w:val="28"/>
          <w:szCs w:val="28"/>
        </w:rPr>
        <w:t xml:space="preserve"> </w:t>
      </w:r>
      <w:r w:rsidR="00781148"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как методические материалы по вопросам противодействия коррупции, самостоятельно разработанные органом</w:t>
      </w:r>
      <w:r w:rsid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Оренбургской области и органом </w:t>
      </w:r>
      <w:r w:rsid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муниципального образования Оренбургской области</w:t>
      </w:r>
      <w:r w:rsidR="00781148"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гиперссылки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в том числе подготовленным Минтрудом России, размещенным на сайте Минтруда России (https://rosmintrud.ru/ministry/programms/anticorruption),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</w:t>
      </w:r>
      <w:r w:rsid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1148"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148"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781148" w:rsidRPr="00E047D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https://gossluzhba.gov.ru/anticorruption</w:t>
        </w:r>
      </w:hyperlink>
      <w:r w:rsidR="00781148"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018C10" w14:textId="74791691" w:rsidR="00781148" w:rsidRDefault="00781148" w:rsidP="0078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0C92DDA" w14:textId="2C14CE81" w:rsidR="000B425C" w:rsidRDefault="000B425C" w:rsidP="000B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425C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E047DB">
        <w:rPr>
          <w:rFonts w:ascii="Times New Roman" w:hAnsi="Times New Roman" w:cs="Times New Roman"/>
          <w:sz w:val="28"/>
          <w:szCs w:val="28"/>
        </w:rPr>
        <w:t xml:space="preserve">в </w:t>
      </w:r>
      <w:r w:rsidR="00E047DB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E047DB" w:rsidRPr="0026207B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E047D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047DB" w:rsidRPr="0026207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</w:t>
      </w:r>
      <w:r w:rsidR="00E047DB" w:rsidRPr="000F550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E047DB" w:rsidRPr="00784291">
        <w:rPr>
          <w:rFonts w:ascii="Times New Roman" w:hAnsi="Times New Roman" w:cs="Times New Roman"/>
          <w:sz w:val="28"/>
          <w:szCs w:val="28"/>
        </w:rPr>
        <w:t xml:space="preserve"> </w:t>
      </w:r>
      <w:r w:rsidR="00E047DB" w:rsidRPr="000F5506">
        <w:rPr>
          <w:rFonts w:ascii="Times New Roman" w:hAnsi="Times New Roman" w:cs="Times New Roman"/>
          <w:sz w:val="28"/>
          <w:szCs w:val="28"/>
        </w:rPr>
        <w:t>и орган</w:t>
      </w:r>
      <w:r w:rsidR="00E047DB">
        <w:rPr>
          <w:rFonts w:ascii="Times New Roman" w:hAnsi="Times New Roman" w:cs="Times New Roman"/>
          <w:sz w:val="28"/>
          <w:szCs w:val="28"/>
        </w:rPr>
        <w:t>ах</w:t>
      </w:r>
      <w:r w:rsidR="00E047DB" w:rsidRPr="000F550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Оренбургской области</w:t>
      </w:r>
      <w:r w:rsidR="00E047DB" w:rsidRPr="002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7DB">
        <w:rPr>
          <w:rFonts w:ascii="Times New Roman" w:eastAsia="Times New Roman" w:hAnsi="Times New Roman" w:cs="Times New Roman"/>
          <w:sz w:val="28"/>
          <w:szCs w:val="28"/>
        </w:rPr>
        <w:t>наполнение под</w:t>
      </w:r>
      <w:r w:rsidR="00E047DB" w:rsidRPr="0026207B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E047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47DB" w:rsidRPr="002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Формы, бланки</w:t>
      </w:r>
      <w:r w:rsidRPr="00262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E04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7DB" w:rsidRPr="00E047D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не в полном объеме </w:t>
      </w:r>
      <w:r w:rsidRPr="00E047D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043931">
        <w:rPr>
          <w:rFonts w:ascii="Times New Roman" w:eastAsia="Times New Roman" w:hAnsi="Times New Roman" w:cs="Times New Roman"/>
          <w:i/>
          <w:sz w:val="28"/>
          <w:szCs w:val="28"/>
        </w:rPr>
        <w:t>Акбулакский</w:t>
      </w:r>
      <w:proofErr w:type="spellEnd"/>
      <w:r w:rsidR="0004393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Бугурусланский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43931">
        <w:rPr>
          <w:rFonts w:ascii="Times New Roman" w:hAnsi="Times New Roman" w:cs="Times New Roman"/>
          <w:i/>
          <w:sz w:val="28"/>
          <w:szCs w:val="28"/>
        </w:rPr>
        <w:t>Грачевский</w:t>
      </w:r>
      <w:proofErr w:type="spellEnd"/>
      <w:r w:rsidR="00043931">
        <w:rPr>
          <w:rFonts w:ascii="Times New Roman" w:hAnsi="Times New Roman" w:cs="Times New Roman"/>
          <w:i/>
          <w:sz w:val="28"/>
          <w:szCs w:val="28"/>
        </w:rPr>
        <w:t xml:space="preserve">, Домбаровский, </w:t>
      </w:r>
      <w:proofErr w:type="spellStart"/>
      <w:r w:rsidR="00043931">
        <w:rPr>
          <w:rFonts w:ascii="Times New Roman" w:hAnsi="Times New Roman" w:cs="Times New Roman"/>
          <w:i/>
          <w:sz w:val="28"/>
          <w:szCs w:val="28"/>
        </w:rPr>
        <w:t>Илекский</w:t>
      </w:r>
      <w:proofErr w:type="spellEnd"/>
      <w:r w:rsidR="00043931">
        <w:rPr>
          <w:rFonts w:ascii="Times New Roman" w:hAnsi="Times New Roman" w:cs="Times New Roman"/>
          <w:i/>
          <w:sz w:val="28"/>
          <w:szCs w:val="28"/>
        </w:rPr>
        <w:t xml:space="preserve">, Красногвардейский,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Матвеевский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047DB">
        <w:rPr>
          <w:rFonts w:ascii="Times New Roman" w:hAnsi="Times New Roman" w:cs="Times New Roman"/>
          <w:i/>
          <w:sz w:val="28"/>
          <w:szCs w:val="28"/>
        </w:rPr>
        <w:t>Н</w:t>
      </w:r>
      <w:r w:rsidR="00043931">
        <w:rPr>
          <w:rFonts w:ascii="Times New Roman" w:hAnsi="Times New Roman" w:cs="Times New Roman"/>
          <w:i/>
          <w:sz w:val="28"/>
          <w:szCs w:val="28"/>
        </w:rPr>
        <w:t>овоорский</w:t>
      </w:r>
      <w:proofErr w:type="spellEnd"/>
      <w:r w:rsidR="0004393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Новосергиевский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47DB">
        <w:rPr>
          <w:rFonts w:ascii="Times New Roman" w:hAnsi="Times New Roman" w:cs="Times New Roman"/>
          <w:i/>
          <w:sz w:val="28"/>
          <w:szCs w:val="28"/>
        </w:rPr>
        <w:t>О</w:t>
      </w:r>
      <w:r w:rsidR="00043931">
        <w:rPr>
          <w:rFonts w:ascii="Times New Roman" w:hAnsi="Times New Roman" w:cs="Times New Roman"/>
          <w:i/>
          <w:sz w:val="28"/>
          <w:szCs w:val="28"/>
        </w:rPr>
        <w:t xml:space="preserve">ктябрьский,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Первомайский,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Саракташский</w:t>
      </w:r>
      <w:proofErr w:type="spellEnd"/>
      <w:r w:rsidR="00E047D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43931">
        <w:rPr>
          <w:rFonts w:ascii="Times New Roman" w:hAnsi="Times New Roman" w:cs="Times New Roman"/>
          <w:i/>
          <w:sz w:val="28"/>
          <w:szCs w:val="28"/>
        </w:rPr>
        <w:t>Северный,Тоцкий</w:t>
      </w:r>
      <w:proofErr w:type="spellEnd"/>
      <w:r w:rsidR="00E047D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043931">
        <w:rPr>
          <w:rFonts w:ascii="Times New Roman" w:hAnsi="Times New Roman" w:cs="Times New Roman"/>
          <w:i/>
          <w:sz w:val="28"/>
          <w:szCs w:val="28"/>
        </w:rPr>
        <w:t>Тюльганский</w:t>
      </w:r>
      <w:proofErr w:type="spellEnd"/>
      <w:r w:rsidR="0004393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районы, г. Оренбург, </w:t>
      </w:r>
      <w:r w:rsidR="00043931">
        <w:rPr>
          <w:rFonts w:ascii="Times New Roman" w:hAnsi="Times New Roman" w:cs="Times New Roman"/>
          <w:i/>
          <w:sz w:val="28"/>
          <w:szCs w:val="28"/>
        </w:rPr>
        <w:t>Соль-</w:t>
      </w:r>
      <w:proofErr w:type="spellStart"/>
      <w:r w:rsidR="00043931">
        <w:rPr>
          <w:rFonts w:ascii="Times New Roman" w:hAnsi="Times New Roman" w:cs="Times New Roman"/>
          <w:i/>
          <w:sz w:val="28"/>
          <w:szCs w:val="28"/>
        </w:rPr>
        <w:t>Илецкий</w:t>
      </w:r>
      <w:proofErr w:type="spellEnd"/>
      <w:r w:rsidR="00043931">
        <w:rPr>
          <w:rFonts w:ascii="Times New Roman" w:hAnsi="Times New Roman" w:cs="Times New Roman"/>
          <w:i/>
          <w:sz w:val="28"/>
          <w:szCs w:val="28"/>
        </w:rPr>
        <w:t xml:space="preserve"> городской округ,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Ясненский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городской округ)</w:t>
      </w:r>
      <w:r w:rsidR="00E047D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BE25D1F" w14:textId="02D87B4C" w:rsidR="00781148" w:rsidRPr="00E047DB" w:rsidRDefault="00781148" w:rsidP="0078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справки</w:t>
      </w:r>
      <w:r w:rsidRPr="00E2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7EDC" w:rsidRP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="00E27EDC" w:rsidRP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до</w:t>
      </w:r>
      <w:r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противодействием коррупции, 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гражданскими (муниципальными) служащими или гражданами, ранее, замещавшими указанные должности (</w:t>
      </w:r>
      <w:r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уведомлений, заявлений, 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ходатайств, </w:t>
      </w:r>
      <w:r w:rsidRPr="00E04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доходах, расходах, об имуществе и обязательствах имущественного характера</w:t>
      </w:r>
      <w:r w:rsidR="00E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документов);</w:t>
      </w:r>
    </w:p>
    <w:p w14:paraId="092141B4" w14:textId="77777777" w:rsidR="00781148" w:rsidRPr="0026207B" w:rsidRDefault="00781148" w:rsidP="000B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CCC9DE2" w14:textId="303A862A" w:rsidR="0026207B" w:rsidRPr="0026207B" w:rsidRDefault="00235EAB" w:rsidP="00DC1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117D">
        <w:rPr>
          <w:rFonts w:ascii="Times New Roman" w:hAnsi="Times New Roman" w:cs="Times New Roman"/>
          <w:sz w:val="28"/>
          <w:szCs w:val="28"/>
        </w:rPr>
        <w:t xml:space="preserve"> </w:t>
      </w:r>
      <w:r w:rsidR="000B425C">
        <w:rPr>
          <w:rFonts w:ascii="Times New Roman" w:hAnsi="Times New Roman" w:cs="Times New Roman"/>
          <w:sz w:val="28"/>
          <w:szCs w:val="28"/>
        </w:rPr>
        <w:t>6</w:t>
      </w:r>
      <w:r w:rsidR="007B117D">
        <w:rPr>
          <w:rFonts w:ascii="Times New Roman" w:hAnsi="Times New Roman" w:cs="Times New Roman"/>
          <w:sz w:val="28"/>
          <w:szCs w:val="28"/>
        </w:rPr>
        <w:t xml:space="preserve">) </w:t>
      </w:r>
      <w:r w:rsidR="00E27EDC">
        <w:rPr>
          <w:rFonts w:ascii="Times New Roman" w:hAnsi="Times New Roman" w:cs="Times New Roman"/>
          <w:sz w:val="28"/>
          <w:szCs w:val="28"/>
        </w:rPr>
        <w:t xml:space="preserve">в </w:t>
      </w:r>
      <w:r w:rsidR="00E27EDC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E27EDC" w:rsidRPr="0026207B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E27EDC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27EDC" w:rsidRPr="0026207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</w:t>
      </w:r>
      <w:r w:rsidR="00E27EDC" w:rsidRPr="000F550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E27EDC" w:rsidRPr="00784291">
        <w:rPr>
          <w:rFonts w:ascii="Times New Roman" w:hAnsi="Times New Roman" w:cs="Times New Roman"/>
          <w:sz w:val="28"/>
          <w:szCs w:val="28"/>
        </w:rPr>
        <w:t xml:space="preserve"> </w:t>
      </w:r>
      <w:r w:rsidR="00E27EDC" w:rsidRPr="000F5506">
        <w:rPr>
          <w:rFonts w:ascii="Times New Roman" w:hAnsi="Times New Roman" w:cs="Times New Roman"/>
          <w:sz w:val="28"/>
          <w:szCs w:val="28"/>
        </w:rPr>
        <w:t>и орган</w:t>
      </w:r>
      <w:r w:rsidR="00E27EDC">
        <w:rPr>
          <w:rFonts w:ascii="Times New Roman" w:hAnsi="Times New Roman" w:cs="Times New Roman"/>
          <w:sz w:val="28"/>
          <w:szCs w:val="28"/>
        </w:rPr>
        <w:t>ах</w:t>
      </w:r>
      <w:r w:rsidR="00E27EDC" w:rsidRPr="000F550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Оренбургской области</w:t>
      </w:r>
      <w:r w:rsidR="00E27EDC" w:rsidRPr="002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7B" w:rsidRPr="0026207B">
        <w:rPr>
          <w:rFonts w:ascii="Times New Roman" w:eastAsia="Times New Roman" w:hAnsi="Times New Roman" w:cs="Times New Roman"/>
          <w:sz w:val="28"/>
          <w:szCs w:val="28"/>
        </w:rPr>
        <w:t>не ведутся разделы «</w:t>
      </w:r>
      <w:r w:rsidR="0026207B" w:rsidRPr="00262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Часто задаваемые вопросы», «Отчеты, обзоры</w:t>
      </w:r>
      <w:r w:rsidR="000B3727" w:rsidRPr="007B11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доклады</w:t>
      </w:r>
      <w:r w:rsidR="0026207B" w:rsidRPr="00262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26207B" w:rsidRPr="002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министерство 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>фин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>ансов Оренбургской области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>министерство внутреннего государственного финансового контроля Оренбургской области,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>, мин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 xml:space="preserve">истерство 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>эк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>ономического развития, промышленной политики и торговли Оренбургской области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>, департамент</w:t>
      </w:r>
      <w:r w:rsidR="007B117D" w:rsidRPr="007B11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27ED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7B117D" w:rsidRPr="007B117D">
        <w:rPr>
          <w:rFonts w:ascii="Times New Roman" w:eastAsia="Times New Roman" w:hAnsi="Times New Roman" w:cs="Times New Roman"/>
          <w:i/>
          <w:sz w:val="28"/>
          <w:szCs w:val="28"/>
        </w:rPr>
        <w:t>ренбургской области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ценам</w:t>
      </w:r>
      <w:r w:rsidR="007B117D" w:rsidRPr="007B117D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регулированию тарифов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>, департамент молодежной политики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 xml:space="preserve"> Оренбургской области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>министерство здравоохранения</w:t>
      </w:r>
      <w:r w:rsidR="00624C45" w:rsidRPr="007B11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Оренбургской области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>, министерство физической культуры, спорта и туризма Оренбургской области</w:t>
      </w:r>
      <w:r w:rsidR="00624C45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>министерство образования Оренбургской области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>, мин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>истерство строительства, жилищно-коммунального и дорожного хозяйства,</w:t>
      </w:r>
      <w:r w:rsidR="0026207B" w:rsidRPr="002620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4C45" w:rsidRPr="007B117D">
        <w:rPr>
          <w:rFonts w:ascii="Times New Roman" w:eastAsia="Times New Roman" w:hAnsi="Times New Roman" w:cs="Times New Roman"/>
          <w:i/>
          <w:sz w:val="28"/>
          <w:szCs w:val="28"/>
        </w:rPr>
        <w:t>министерство труда и занятости населения Оренбургской области</w:t>
      </w:r>
      <w:r w:rsidR="0006762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E27E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7EDC">
        <w:rPr>
          <w:rFonts w:ascii="Times New Roman" w:eastAsia="Times New Roman" w:hAnsi="Times New Roman" w:cs="Times New Roman"/>
          <w:i/>
          <w:sz w:val="28"/>
          <w:szCs w:val="28"/>
        </w:rPr>
        <w:t>Беляевский</w:t>
      </w:r>
      <w:proofErr w:type="spellEnd"/>
      <w:r w:rsidR="00E27ED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6762D" w:rsidRPr="00E27EDC">
        <w:rPr>
          <w:rFonts w:ascii="Times New Roman" w:hAnsi="Times New Roman" w:cs="Times New Roman"/>
          <w:i/>
          <w:sz w:val="28"/>
          <w:szCs w:val="28"/>
        </w:rPr>
        <w:t>Ташлинский</w:t>
      </w:r>
      <w:proofErr w:type="spellEnd"/>
      <w:r w:rsidR="000B425C" w:rsidRPr="00E27EDC">
        <w:rPr>
          <w:rFonts w:ascii="Times New Roman" w:hAnsi="Times New Roman" w:cs="Times New Roman"/>
          <w:i/>
          <w:sz w:val="28"/>
          <w:szCs w:val="28"/>
        </w:rPr>
        <w:t xml:space="preserve"> районы</w:t>
      </w:r>
      <w:r w:rsidR="000B425C">
        <w:rPr>
          <w:rFonts w:ascii="Times New Roman" w:hAnsi="Times New Roman" w:cs="Times New Roman"/>
          <w:i/>
          <w:sz w:val="28"/>
          <w:szCs w:val="28"/>
        </w:rPr>
        <w:t>)</w:t>
      </w:r>
      <w:r w:rsidR="00E27ED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AB13ABA" w14:textId="531C03D1" w:rsidR="0026207B" w:rsidRPr="0026207B" w:rsidRDefault="0026207B" w:rsidP="007B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7B">
        <w:rPr>
          <w:rFonts w:ascii="Times New Roman" w:eastAsia="Times New Roman" w:hAnsi="Times New Roman" w:cs="Times New Roman"/>
          <w:sz w:val="28"/>
          <w:szCs w:val="28"/>
        </w:rPr>
        <w:t xml:space="preserve">С 1 мая по 31 декабря  2018 года в режиме реального времени на официальных сайтах органов исполнительной власти Оренбургской области в 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сети </w:t>
      </w:r>
      <w:r w:rsidR="00A301C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A301C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 xml:space="preserve"> прошло голосование по онлайн-опросу «Как Вы оцениваете работу, проводимую подразделением (специалистами) по противодействию коррупции  органа  исполнительной  власти  Оренбургской области в  </w:t>
      </w:r>
      <w:r w:rsidR="00E27ED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 xml:space="preserve">2018 году?». </w:t>
      </w:r>
    </w:p>
    <w:p w14:paraId="2C26F24C" w14:textId="3B365F26" w:rsidR="0026207B" w:rsidRPr="0026207B" w:rsidRDefault="0026207B" w:rsidP="007B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7B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постановления Правительства Оренбургской области от 01.12.2014 № </w:t>
      </w:r>
      <w:hyperlink r:id="rId10" w:tooltip="918.zip" w:history="1">
        <w:r w:rsidRPr="0026207B">
          <w:rPr>
            <w:rFonts w:ascii="Times New Roman" w:eastAsia="Times New Roman" w:hAnsi="Times New Roman" w:cs="Times New Roman"/>
            <w:sz w:val="28"/>
            <w:szCs w:val="28"/>
          </w:rPr>
          <w:t>918-п</w:t>
        </w:r>
      </w:hyperlink>
      <w:r w:rsidRPr="0026207B">
        <w:rPr>
          <w:rFonts w:ascii="Times New Roman" w:eastAsia="Times New Roman" w:hAnsi="Times New Roman" w:cs="Times New Roman"/>
          <w:sz w:val="28"/>
          <w:szCs w:val="28"/>
        </w:rPr>
        <w:t xml:space="preserve"> «О мониторинге эффективности деятельности подразделений (специалистов) кадровых служб органов исполнительной власти Оренбургской области по профилактике коррупционных и иных правонарушений» о ежегодном проведении онлайн-опроса, не провели опрос в 20</w:t>
      </w:r>
      <w:r w:rsidR="00561E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 xml:space="preserve">8 году </w:t>
      </w:r>
      <w:r w:rsidR="007B117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7B117D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 xml:space="preserve"> по ценам и регулированию тарифов, инспекция государственного строительного надзора Оренбургской области, комитет по обеспечению деятельности мировых судей Оренбургской области, департамент молодежной политики Оренбургской области, министерство финансов Оренбургской области</w:t>
      </w:r>
      <w:r w:rsidR="00E27EDC">
        <w:rPr>
          <w:rFonts w:ascii="Times New Roman" w:eastAsia="Times New Roman" w:hAnsi="Times New Roman" w:cs="Times New Roman"/>
          <w:sz w:val="28"/>
          <w:szCs w:val="28"/>
        </w:rPr>
        <w:t>, министерство образования Оренбургской области, министерство лесного и охотничьего хозяйства Оренбургской области</w:t>
      </w:r>
      <w:r w:rsidRPr="00262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2A29B2" w14:textId="76889A74" w:rsidR="0026207B" w:rsidRPr="0026207B" w:rsidRDefault="0026207B" w:rsidP="0026207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07B">
        <w:rPr>
          <w:rFonts w:ascii="Times New Roman" w:eastAsia="Times New Roman" w:hAnsi="Times New Roman" w:cs="Times New Roman"/>
          <w:b/>
          <w:sz w:val="28"/>
          <w:szCs w:val="28"/>
        </w:rPr>
        <w:t>Таблица. Итоги онлайн-опроса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0"/>
        <w:gridCol w:w="1594"/>
        <w:gridCol w:w="1594"/>
        <w:gridCol w:w="1603"/>
        <w:gridCol w:w="1453"/>
      </w:tblGrid>
      <w:tr w:rsidR="0026207B" w:rsidRPr="0026207B" w14:paraId="5FAC1030" w14:textId="77777777" w:rsidTr="0053340D">
        <w:tc>
          <w:tcPr>
            <w:tcW w:w="562" w:type="dxa"/>
            <w:shd w:val="clear" w:color="auto" w:fill="auto"/>
          </w:tcPr>
          <w:p w14:paraId="451AD5E3" w14:textId="77777777" w:rsidR="0026207B" w:rsidRPr="0026207B" w:rsidRDefault="0026207B" w:rsidP="00A30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18C3EEE" w14:textId="77777777" w:rsidR="0026207B" w:rsidRPr="0026207B" w:rsidRDefault="0026207B" w:rsidP="00A301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0" w:type="dxa"/>
            <w:shd w:val="clear" w:color="auto" w:fill="auto"/>
          </w:tcPr>
          <w:p w14:paraId="6C5705A7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 исполнительной власти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6180C5A9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уровень, %</w:t>
            </w:r>
          </w:p>
        </w:tc>
        <w:tc>
          <w:tcPr>
            <w:tcW w:w="1594" w:type="dxa"/>
            <w:shd w:val="clear" w:color="auto" w:fill="auto"/>
          </w:tcPr>
          <w:p w14:paraId="242BD71D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уровень, %</w:t>
            </w:r>
          </w:p>
        </w:tc>
        <w:tc>
          <w:tcPr>
            <w:tcW w:w="1603" w:type="dxa"/>
            <w:shd w:val="clear" w:color="auto" w:fill="auto"/>
          </w:tcPr>
          <w:p w14:paraId="4CA88B60" w14:textId="77777777" w:rsidR="007B117D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40E82A88" w14:textId="68EFA562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уровень, %</w:t>
            </w:r>
          </w:p>
        </w:tc>
        <w:tc>
          <w:tcPr>
            <w:tcW w:w="1453" w:type="dxa"/>
            <w:shd w:val="clear" w:color="auto" w:fill="auto"/>
          </w:tcPr>
          <w:p w14:paraId="25B489AF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опрошенных (чел.)</w:t>
            </w:r>
          </w:p>
          <w:p w14:paraId="1A12D618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07B" w:rsidRPr="0026207B" w14:paraId="188977CB" w14:textId="77777777" w:rsidTr="0053340D">
        <w:tc>
          <w:tcPr>
            <w:tcW w:w="562" w:type="dxa"/>
            <w:shd w:val="clear" w:color="auto" w:fill="auto"/>
          </w:tcPr>
          <w:p w14:paraId="66F5E77D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02BE8F64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экономического развития, промышленной политики и торговли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638F8ECC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94" w:type="dxa"/>
            <w:shd w:val="clear" w:color="auto" w:fill="auto"/>
          </w:tcPr>
          <w:p w14:paraId="15660D0B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1603" w:type="dxa"/>
            <w:shd w:val="clear" w:color="auto" w:fill="auto"/>
          </w:tcPr>
          <w:p w14:paraId="070F1CD1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69,69</w:t>
            </w:r>
          </w:p>
        </w:tc>
        <w:tc>
          <w:tcPr>
            <w:tcW w:w="1453" w:type="dxa"/>
            <w:shd w:val="clear" w:color="auto" w:fill="auto"/>
          </w:tcPr>
          <w:p w14:paraId="69D12BC8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6207B" w:rsidRPr="0026207B" w14:paraId="0585229C" w14:textId="77777777" w:rsidTr="0053340D">
        <w:tc>
          <w:tcPr>
            <w:tcW w:w="562" w:type="dxa"/>
            <w:shd w:val="clear" w:color="auto" w:fill="auto"/>
          </w:tcPr>
          <w:p w14:paraId="6CC55BF1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A652B67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физической культуры, спота и туризма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463EFC30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4" w:type="dxa"/>
            <w:shd w:val="clear" w:color="auto" w:fill="auto"/>
          </w:tcPr>
          <w:p w14:paraId="795D9B3F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14:paraId="1719A99D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3" w:type="dxa"/>
            <w:shd w:val="clear" w:color="auto" w:fill="auto"/>
          </w:tcPr>
          <w:p w14:paraId="4E8CAAE6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2534</w:t>
            </w:r>
          </w:p>
        </w:tc>
      </w:tr>
      <w:tr w:rsidR="0026207B" w:rsidRPr="0026207B" w14:paraId="43C50F15" w14:textId="77777777" w:rsidTr="0053340D">
        <w:tc>
          <w:tcPr>
            <w:tcW w:w="562" w:type="dxa"/>
            <w:shd w:val="clear" w:color="auto" w:fill="auto"/>
          </w:tcPr>
          <w:p w14:paraId="5F8D611C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4DD34FFB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занятости населения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3EB01DBC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4" w:type="dxa"/>
            <w:shd w:val="clear" w:color="auto" w:fill="auto"/>
          </w:tcPr>
          <w:p w14:paraId="05718F11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shd w:val="clear" w:color="auto" w:fill="auto"/>
          </w:tcPr>
          <w:p w14:paraId="708A2383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auto" w:fill="auto"/>
          </w:tcPr>
          <w:p w14:paraId="7E815C76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207B" w:rsidRPr="0026207B" w14:paraId="46004F14" w14:textId="77777777" w:rsidTr="0053340D">
        <w:tc>
          <w:tcPr>
            <w:tcW w:w="562" w:type="dxa"/>
            <w:shd w:val="clear" w:color="auto" w:fill="auto"/>
          </w:tcPr>
          <w:p w14:paraId="79E067FA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3101C95F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строительства, жилищно-коммунального и дорожного хозяйства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2C971C8D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594" w:type="dxa"/>
            <w:shd w:val="clear" w:color="auto" w:fill="auto"/>
          </w:tcPr>
          <w:p w14:paraId="3C2F1B4C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shd w:val="clear" w:color="auto" w:fill="auto"/>
          </w:tcPr>
          <w:p w14:paraId="763716C9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53" w:type="dxa"/>
            <w:shd w:val="clear" w:color="auto" w:fill="auto"/>
          </w:tcPr>
          <w:p w14:paraId="3A72179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207B" w:rsidRPr="0026207B" w14:paraId="53575453" w14:textId="77777777" w:rsidTr="0053340D">
        <w:tc>
          <w:tcPr>
            <w:tcW w:w="562" w:type="dxa"/>
            <w:shd w:val="clear" w:color="auto" w:fill="auto"/>
          </w:tcPr>
          <w:p w14:paraId="14E68DD5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BDBD681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6BC1008E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4" w:type="dxa"/>
            <w:shd w:val="clear" w:color="auto" w:fill="auto"/>
          </w:tcPr>
          <w:p w14:paraId="663F44C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3" w:type="dxa"/>
            <w:shd w:val="clear" w:color="auto" w:fill="auto"/>
          </w:tcPr>
          <w:p w14:paraId="243EE74E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3" w:type="dxa"/>
            <w:shd w:val="clear" w:color="auto" w:fill="auto"/>
          </w:tcPr>
          <w:p w14:paraId="1C3C60B9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26207B" w:rsidRPr="0026207B" w14:paraId="67825EEA" w14:textId="77777777" w:rsidTr="0053340D">
        <w:tc>
          <w:tcPr>
            <w:tcW w:w="562" w:type="dxa"/>
            <w:shd w:val="clear" w:color="auto" w:fill="auto"/>
          </w:tcPr>
          <w:p w14:paraId="584ADA0E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4A9C2620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636F67B3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4" w:type="dxa"/>
            <w:shd w:val="clear" w:color="auto" w:fill="auto"/>
          </w:tcPr>
          <w:p w14:paraId="43EA2235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14:paraId="082F1F7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14:paraId="12D74518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07B" w:rsidRPr="0026207B" w14:paraId="6BCCC9BD" w14:textId="77777777" w:rsidTr="0053340D">
        <w:tc>
          <w:tcPr>
            <w:tcW w:w="562" w:type="dxa"/>
            <w:shd w:val="clear" w:color="auto" w:fill="auto"/>
          </w:tcPr>
          <w:p w14:paraId="0F8035DD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449F269E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природных ресурсов, экологии и имущественных отно</w:t>
            </w: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шений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2899523E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30, 4</w:t>
            </w:r>
          </w:p>
        </w:tc>
        <w:tc>
          <w:tcPr>
            <w:tcW w:w="1594" w:type="dxa"/>
            <w:shd w:val="clear" w:color="auto" w:fill="auto"/>
          </w:tcPr>
          <w:p w14:paraId="1CF4DC02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60, 9</w:t>
            </w:r>
          </w:p>
        </w:tc>
        <w:tc>
          <w:tcPr>
            <w:tcW w:w="1603" w:type="dxa"/>
            <w:shd w:val="clear" w:color="auto" w:fill="auto"/>
          </w:tcPr>
          <w:p w14:paraId="78A8F724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53" w:type="dxa"/>
            <w:shd w:val="clear" w:color="auto" w:fill="auto"/>
          </w:tcPr>
          <w:p w14:paraId="051E05AF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207B" w:rsidRPr="0026207B" w14:paraId="4A3BAD4A" w14:textId="77777777" w:rsidTr="0053340D">
        <w:tc>
          <w:tcPr>
            <w:tcW w:w="562" w:type="dxa"/>
            <w:shd w:val="clear" w:color="auto" w:fill="auto"/>
          </w:tcPr>
          <w:p w14:paraId="2A643639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180E52C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 и внешних связей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28E4B93B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594" w:type="dxa"/>
            <w:shd w:val="clear" w:color="auto" w:fill="auto"/>
          </w:tcPr>
          <w:p w14:paraId="69A2C3A7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03" w:type="dxa"/>
            <w:shd w:val="clear" w:color="auto" w:fill="auto"/>
          </w:tcPr>
          <w:p w14:paraId="2438D8D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53" w:type="dxa"/>
            <w:shd w:val="clear" w:color="auto" w:fill="auto"/>
          </w:tcPr>
          <w:p w14:paraId="33E3EE59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6207B" w:rsidRPr="0026207B" w14:paraId="5939DEE9" w14:textId="77777777" w:rsidTr="0053340D">
        <w:tc>
          <w:tcPr>
            <w:tcW w:w="562" w:type="dxa"/>
            <w:shd w:val="clear" w:color="auto" w:fill="auto"/>
          </w:tcPr>
          <w:p w14:paraId="6E73CB5E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B4DCD08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1594" w:type="dxa"/>
            <w:shd w:val="clear" w:color="auto" w:fill="auto"/>
          </w:tcPr>
          <w:p w14:paraId="22BF9DB9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14:paraId="2C1298C0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603" w:type="dxa"/>
            <w:shd w:val="clear" w:color="auto" w:fill="auto"/>
          </w:tcPr>
          <w:p w14:paraId="607ACFB8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453" w:type="dxa"/>
            <w:shd w:val="clear" w:color="auto" w:fill="auto"/>
          </w:tcPr>
          <w:p w14:paraId="627FBB1B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207B" w:rsidRPr="0026207B" w14:paraId="1BFDB3B2" w14:textId="77777777" w:rsidTr="0053340D">
        <w:tc>
          <w:tcPr>
            <w:tcW w:w="562" w:type="dxa"/>
            <w:shd w:val="clear" w:color="auto" w:fill="auto"/>
          </w:tcPr>
          <w:p w14:paraId="1C298443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7FC3BC3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внутреннего государственного финансового контроля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1318FEA0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4" w:type="dxa"/>
            <w:shd w:val="clear" w:color="auto" w:fill="auto"/>
          </w:tcPr>
          <w:p w14:paraId="40ECF5D9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14:paraId="5DA068BC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3" w:type="dxa"/>
            <w:shd w:val="clear" w:color="auto" w:fill="auto"/>
          </w:tcPr>
          <w:p w14:paraId="6DDEEB81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207B" w:rsidRPr="0026207B" w14:paraId="3DEE003B" w14:textId="77777777" w:rsidTr="0053340D">
        <w:tc>
          <w:tcPr>
            <w:tcW w:w="562" w:type="dxa"/>
            <w:shd w:val="clear" w:color="auto" w:fill="auto"/>
          </w:tcPr>
          <w:p w14:paraId="6EE362A4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244C2983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делам архивов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18E14AD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4" w:type="dxa"/>
            <w:shd w:val="clear" w:color="auto" w:fill="auto"/>
          </w:tcPr>
          <w:p w14:paraId="160152E2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603" w:type="dxa"/>
            <w:shd w:val="clear" w:color="auto" w:fill="auto"/>
          </w:tcPr>
          <w:p w14:paraId="4BD558BB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shd w:val="clear" w:color="auto" w:fill="auto"/>
          </w:tcPr>
          <w:p w14:paraId="52B9D35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207B" w:rsidRPr="0026207B" w14:paraId="687965AD" w14:textId="77777777" w:rsidTr="0053340D">
        <w:tc>
          <w:tcPr>
            <w:tcW w:w="562" w:type="dxa"/>
            <w:shd w:val="clear" w:color="auto" w:fill="auto"/>
          </w:tcPr>
          <w:p w14:paraId="6E8BBDC8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01FCA682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ЗАГС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548C7EA6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94" w:type="dxa"/>
            <w:shd w:val="clear" w:color="auto" w:fill="auto"/>
          </w:tcPr>
          <w:p w14:paraId="2CE393B4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3" w:type="dxa"/>
            <w:shd w:val="clear" w:color="auto" w:fill="auto"/>
          </w:tcPr>
          <w:p w14:paraId="31A6325D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14:paraId="4FE6E8AF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07B" w:rsidRPr="0026207B" w14:paraId="397DEDB8" w14:textId="77777777" w:rsidTr="0053340D">
        <w:tc>
          <w:tcPr>
            <w:tcW w:w="562" w:type="dxa"/>
            <w:shd w:val="clear" w:color="auto" w:fill="auto"/>
          </w:tcPr>
          <w:p w14:paraId="143E9177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3F5F401F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информационных технологий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442BC073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94" w:type="dxa"/>
            <w:shd w:val="clear" w:color="auto" w:fill="auto"/>
          </w:tcPr>
          <w:p w14:paraId="5D82D7C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shd w:val="clear" w:color="auto" w:fill="auto"/>
          </w:tcPr>
          <w:p w14:paraId="7F9D3C51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53" w:type="dxa"/>
            <w:shd w:val="clear" w:color="auto" w:fill="auto"/>
          </w:tcPr>
          <w:p w14:paraId="4E1FEAC2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6207B" w:rsidRPr="0026207B" w14:paraId="2518BB8F" w14:textId="77777777" w:rsidTr="0053340D">
        <w:tc>
          <w:tcPr>
            <w:tcW w:w="562" w:type="dxa"/>
            <w:shd w:val="clear" w:color="auto" w:fill="auto"/>
          </w:tcPr>
          <w:p w14:paraId="2F156C22" w14:textId="77777777" w:rsidR="0026207B" w:rsidRPr="0026207B" w:rsidRDefault="0026207B" w:rsidP="00A301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3E22858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жилищная инспекция по Оренбургской области</w:t>
            </w:r>
          </w:p>
        </w:tc>
        <w:tc>
          <w:tcPr>
            <w:tcW w:w="1594" w:type="dxa"/>
            <w:shd w:val="clear" w:color="auto" w:fill="auto"/>
          </w:tcPr>
          <w:p w14:paraId="7632A98F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4" w:type="dxa"/>
            <w:shd w:val="clear" w:color="auto" w:fill="auto"/>
          </w:tcPr>
          <w:p w14:paraId="109FBAE1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03" w:type="dxa"/>
            <w:shd w:val="clear" w:color="auto" w:fill="auto"/>
          </w:tcPr>
          <w:p w14:paraId="5AD0FAD1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53" w:type="dxa"/>
            <w:shd w:val="clear" w:color="auto" w:fill="auto"/>
          </w:tcPr>
          <w:p w14:paraId="1E32FCCB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207B" w:rsidRPr="0026207B" w14:paraId="53C90E32" w14:textId="77777777" w:rsidTr="0053340D">
        <w:tc>
          <w:tcPr>
            <w:tcW w:w="8153" w:type="dxa"/>
            <w:gridSpan w:val="5"/>
            <w:shd w:val="clear" w:color="auto" w:fill="auto"/>
          </w:tcPr>
          <w:p w14:paraId="40E01F30" w14:textId="77777777" w:rsidR="0026207B" w:rsidRPr="0026207B" w:rsidRDefault="0026207B" w:rsidP="00C1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3" w:type="dxa"/>
            <w:shd w:val="clear" w:color="auto" w:fill="auto"/>
          </w:tcPr>
          <w:p w14:paraId="71193DCA" w14:textId="77777777" w:rsidR="0026207B" w:rsidRPr="0026207B" w:rsidRDefault="0026207B" w:rsidP="002620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1092</w:t>
            </w:r>
          </w:p>
          <w:p w14:paraId="56F36DD3" w14:textId="20142C32" w:rsidR="0026207B" w:rsidRPr="0026207B" w:rsidRDefault="007B117D" w:rsidP="007B11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6207B"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</w:t>
            </w:r>
            <w:proofErr w:type="spellStart"/>
            <w:r w:rsidR="0026207B"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минспортом</w:t>
            </w:r>
            <w:proofErr w:type="spellEnd"/>
            <w:r w:rsidR="0026207B"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6207B" w:rsidRPr="00262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9E613C" w14:textId="2D60DE25" w:rsidR="0026207B" w:rsidRDefault="0026207B" w:rsidP="00235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C4FB1" w14:textId="576E729F" w:rsidR="007703DB" w:rsidRPr="00A301CA" w:rsidRDefault="007703DB" w:rsidP="007B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A30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повышения эффективности антикоррупционной деятельности аппарат Губернатора и Правительства Оренбургской области рекомендует</w:t>
      </w:r>
      <w:r w:rsidR="0093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специалистам по профилактике коррупционных и иных правонарушений органов исполнительной власти Оренбургской области и органов местного самоуправления муниципальных образований Оренбургской области</w:t>
      </w:r>
      <w:r w:rsidRPr="00A30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8E4C2BC" w14:textId="25C2B59A" w:rsidR="007703DB" w:rsidRDefault="007703DB" w:rsidP="007B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продолжить работу по своевременному наполнению </w:t>
      </w:r>
      <w:r w:rsidRPr="007703DB">
        <w:rPr>
          <w:rFonts w:ascii="Times New Roman" w:hAnsi="Times New Roman" w:cs="Times New Roman"/>
          <w:sz w:val="28"/>
          <w:szCs w:val="28"/>
        </w:rPr>
        <w:t xml:space="preserve">разделов официальных сайтов органов исполнительной власти Оренбургской области и органов местного самоуправления муниципальных образований Оренбургской области в сети </w:t>
      </w:r>
      <w:r w:rsidR="00561ECF">
        <w:rPr>
          <w:rFonts w:ascii="Times New Roman" w:hAnsi="Times New Roman" w:cs="Times New Roman"/>
          <w:sz w:val="28"/>
          <w:szCs w:val="28"/>
        </w:rPr>
        <w:t>и</w:t>
      </w:r>
      <w:r w:rsidRPr="007703DB">
        <w:rPr>
          <w:rFonts w:ascii="Times New Roman" w:hAnsi="Times New Roman" w:cs="Times New Roman"/>
          <w:sz w:val="28"/>
          <w:szCs w:val="28"/>
        </w:rPr>
        <w:t>нтернет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8E65E7" w14:textId="576F679F" w:rsidR="006A159D" w:rsidRDefault="007703DB" w:rsidP="007B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159D" w:rsidRPr="006A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подразделы официальных сайтов, посвященных </w:t>
      </w:r>
      <w:r w:rsidR="0093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6A159D" w:rsidRPr="006A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</w:t>
      </w:r>
      <w:r w:rsidR="009309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159D" w:rsidRPr="006A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в соответстви</w:t>
      </w:r>
      <w:r w:rsidR="009309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159D" w:rsidRPr="006A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</w:t>
      </w:r>
      <w:r w:rsidR="009309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распоряжением Губернатора Оренбургской области</w:t>
      </w:r>
      <w:r w:rsidR="00930980" w:rsidRPr="00930980">
        <w:rPr>
          <w:rFonts w:ascii="Times New Roman" w:hAnsi="Times New Roman" w:cs="Times New Roman"/>
          <w:sz w:val="28"/>
          <w:szCs w:val="28"/>
        </w:rPr>
        <w:t xml:space="preserve"> </w:t>
      </w:r>
      <w:r w:rsidR="00930980" w:rsidRPr="000F5506">
        <w:rPr>
          <w:rFonts w:ascii="Times New Roman" w:hAnsi="Times New Roman" w:cs="Times New Roman"/>
          <w:sz w:val="28"/>
          <w:szCs w:val="28"/>
        </w:rPr>
        <w:t xml:space="preserve">от 30.12.2014 </w:t>
      </w:r>
      <w:r w:rsidR="009309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0980" w:rsidRPr="000F5506">
        <w:rPr>
          <w:rFonts w:ascii="Times New Roman" w:hAnsi="Times New Roman" w:cs="Times New Roman"/>
          <w:sz w:val="28"/>
          <w:szCs w:val="28"/>
        </w:rPr>
        <w:t>№ 360-р</w:t>
      </w:r>
      <w:r w:rsidR="007B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устранить выявленные </w:t>
      </w:r>
      <w:r w:rsidR="0093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аппаратом Губернатора и Правительства Оренбургской области </w:t>
      </w:r>
      <w:r w:rsidR="007B1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93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ведению данных подразделов</w:t>
      </w:r>
      <w:r w:rsid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568D3E" w14:textId="1E351C66" w:rsidR="006446C1" w:rsidRDefault="006446C1" w:rsidP="007B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активизировать работу по размещению на официальных сайтах</w:t>
      </w:r>
      <w:r w:rsidRPr="006446C1">
        <w:rPr>
          <w:rFonts w:ascii="Times New Roman" w:hAnsi="Times New Roman" w:cs="Times New Roman"/>
          <w:sz w:val="28"/>
          <w:szCs w:val="28"/>
        </w:rPr>
        <w:t xml:space="preserve"> </w:t>
      </w:r>
      <w:r w:rsidRPr="007703DB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Оренбургской области и органов местного самоуправления муниципальных образований Оренбургской области в сети </w:t>
      </w:r>
      <w:r w:rsidR="00561ECF">
        <w:rPr>
          <w:rFonts w:ascii="Times New Roman" w:hAnsi="Times New Roman" w:cs="Times New Roman"/>
          <w:sz w:val="28"/>
          <w:szCs w:val="28"/>
        </w:rPr>
        <w:t>и</w:t>
      </w:r>
      <w:r w:rsidRPr="007703DB">
        <w:rPr>
          <w:rFonts w:ascii="Times New Roman" w:hAnsi="Times New Roman" w:cs="Times New Roman"/>
          <w:sz w:val="28"/>
          <w:szCs w:val="28"/>
        </w:rPr>
        <w:t>нтернет</w:t>
      </w:r>
      <w:r w:rsidR="00561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разделах «Противодействие коррупции» следующей информации:</w:t>
      </w:r>
    </w:p>
    <w:p w14:paraId="7BCC0397" w14:textId="0C05B88B" w:rsidR="006446C1" w:rsidRPr="006446C1" w:rsidRDefault="006446C1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предпринимаемы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указанными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органами; </w:t>
      </w:r>
    </w:p>
    <w:p w14:paraId="5CB2BFB3" w14:textId="6C19F76D" w:rsidR="006446C1" w:rsidRPr="006446C1" w:rsidRDefault="006446C1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должностных лиц, уличенных в коррупционной деятельности, </w:t>
      </w:r>
      <w:r w:rsidR="0093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 ч. 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сокрытии информации о фактах коррупции; </w:t>
      </w:r>
    </w:p>
    <w:p w14:paraId="50711C01" w14:textId="4938082D" w:rsidR="006446C1" w:rsidRDefault="006446C1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услуг</w:t>
      </w:r>
      <w:r w:rsidR="0093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наиболее реальной альтернативы оформлению бумажных документов, где высок коррупциогенный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0CBBC9" w14:textId="7226009F" w:rsidR="006446C1" w:rsidRDefault="006446C1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заседаниях круглых столов, совещаний, </w:t>
      </w:r>
      <w:r w:rsidR="00A3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(советов) 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CDEDE" w14:textId="46F215AE" w:rsidR="006446C1" w:rsidRDefault="006446C1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«Сообщи о коррупционе</w:t>
      </w:r>
      <w:r w:rsidR="00A3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ре», «Нет коррупции!» 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3697A4" w14:textId="48D65196" w:rsidR="00930980" w:rsidRPr="00C14756" w:rsidRDefault="00930980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обеспечить </w:t>
      </w:r>
      <w:r w:rsidR="00C14756" w:rsidRPr="00C14756">
        <w:rPr>
          <w:rFonts w:ascii="Times New Roman" w:hAnsi="Times New Roman" w:cs="Times New Roman"/>
          <w:sz w:val="28"/>
          <w:szCs w:val="28"/>
        </w:rPr>
        <w:t>размещ</w:t>
      </w:r>
      <w:r w:rsidR="00C14756">
        <w:rPr>
          <w:rFonts w:ascii="Times New Roman" w:hAnsi="Times New Roman" w:cs="Times New Roman"/>
          <w:sz w:val="28"/>
          <w:szCs w:val="28"/>
        </w:rPr>
        <w:t xml:space="preserve">ение указанной информации </w:t>
      </w:r>
      <w:r w:rsidR="00C14756" w:rsidRPr="00C14756">
        <w:rPr>
          <w:rFonts w:ascii="Times New Roman" w:hAnsi="Times New Roman" w:cs="Times New Roman"/>
          <w:sz w:val="28"/>
          <w:szCs w:val="28"/>
        </w:rPr>
        <w:t xml:space="preserve">в виде текста в одном или нескольких из следующих форматов: .DOC, .DOCX, .RTF, .PDF, </w:t>
      </w:r>
      <w:r w:rsidR="00C14756">
        <w:rPr>
          <w:rFonts w:ascii="Times New Roman" w:hAnsi="Times New Roman" w:cs="Times New Roman"/>
          <w:sz w:val="28"/>
          <w:szCs w:val="28"/>
        </w:rPr>
        <w:t xml:space="preserve">либо в отдельных файлах, </w:t>
      </w:r>
      <w:r w:rsidR="00C14756" w:rsidRPr="00C14756">
        <w:rPr>
          <w:rFonts w:ascii="Times New Roman" w:hAnsi="Times New Roman" w:cs="Times New Roman"/>
          <w:sz w:val="28"/>
          <w:szCs w:val="28"/>
        </w:rPr>
        <w:t>обеспечивающих возможность поиска и копирования фрагментов текста средствами веб-обозревателя (</w:t>
      </w:r>
      <w:r w:rsidR="00C14756">
        <w:rPr>
          <w:rFonts w:ascii="Times New Roman" w:hAnsi="Times New Roman" w:cs="Times New Roman"/>
          <w:sz w:val="28"/>
          <w:szCs w:val="28"/>
        </w:rPr>
        <w:t>«</w:t>
      </w:r>
      <w:r w:rsidR="00C14756" w:rsidRPr="00C14756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C14756">
        <w:rPr>
          <w:rFonts w:ascii="Times New Roman" w:hAnsi="Times New Roman" w:cs="Times New Roman"/>
          <w:sz w:val="28"/>
          <w:szCs w:val="28"/>
        </w:rPr>
        <w:t>»</w:t>
      </w:r>
      <w:r w:rsidR="00C14756" w:rsidRPr="00C14756">
        <w:rPr>
          <w:rFonts w:ascii="Times New Roman" w:hAnsi="Times New Roman" w:cs="Times New Roman"/>
          <w:sz w:val="28"/>
          <w:szCs w:val="28"/>
        </w:rPr>
        <w:t>)</w:t>
      </w:r>
      <w:r w:rsidR="00C14756">
        <w:rPr>
          <w:rFonts w:ascii="Times New Roman" w:hAnsi="Times New Roman" w:cs="Times New Roman"/>
          <w:sz w:val="28"/>
          <w:szCs w:val="28"/>
        </w:rPr>
        <w:t>;</w:t>
      </w:r>
    </w:p>
    <w:p w14:paraId="5C221B5B" w14:textId="1F8586EC" w:rsidR="006446C1" w:rsidRPr="0026207B" w:rsidRDefault="00930980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46C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своевременное размещение (01.05.2019)</w:t>
      </w:r>
      <w:r w:rsidR="006446C1" w:rsidRPr="0026207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официальных сайтах органов исполнительной власти Оренбургской области в сети </w:t>
      </w:r>
      <w:r w:rsidR="00561E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46C1" w:rsidRPr="0026207B">
        <w:rPr>
          <w:rFonts w:ascii="Times New Roman" w:eastAsia="Times New Roman" w:hAnsi="Times New Roman" w:cs="Times New Roman"/>
          <w:sz w:val="28"/>
          <w:szCs w:val="28"/>
        </w:rPr>
        <w:t xml:space="preserve">нтернет </w:t>
      </w:r>
      <w:r w:rsidR="006D3A0D">
        <w:rPr>
          <w:rFonts w:ascii="Times New Roman" w:eastAsia="Times New Roman" w:hAnsi="Times New Roman" w:cs="Times New Roman"/>
          <w:sz w:val="28"/>
          <w:szCs w:val="28"/>
        </w:rPr>
        <w:t>интерактивн</w:t>
      </w:r>
      <w:r w:rsidR="00A301CA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6446C1" w:rsidRPr="0026207B">
        <w:rPr>
          <w:rFonts w:ascii="Times New Roman" w:eastAsia="Times New Roman" w:hAnsi="Times New Roman" w:cs="Times New Roman"/>
          <w:sz w:val="28"/>
          <w:szCs w:val="28"/>
        </w:rPr>
        <w:t>онлайн-опрос</w:t>
      </w:r>
      <w:r w:rsidR="00A301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46C1" w:rsidRPr="0026207B">
        <w:rPr>
          <w:rFonts w:ascii="Times New Roman" w:eastAsia="Times New Roman" w:hAnsi="Times New Roman" w:cs="Times New Roman"/>
          <w:sz w:val="28"/>
          <w:szCs w:val="28"/>
        </w:rPr>
        <w:t xml:space="preserve"> «Как Вы оцениваете работу, проводимую подразделением (специалист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446C1" w:rsidRPr="0026207B">
        <w:rPr>
          <w:rFonts w:ascii="Times New Roman" w:eastAsia="Times New Roman" w:hAnsi="Times New Roman" w:cs="Times New Roman"/>
          <w:sz w:val="28"/>
          <w:szCs w:val="28"/>
        </w:rPr>
        <w:t xml:space="preserve">) по противодействию </w:t>
      </w:r>
      <w:proofErr w:type="gramStart"/>
      <w:r w:rsidR="006446C1" w:rsidRPr="0026207B">
        <w:rPr>
          <w:rFonts w:ascii="Times New Roman" w:eastAsia="Times New Roman" w:hAnsi="Times New Roman" w:cs="Times New Roman"/>
          <w:sz w:val="28"/>
          <w:szCs w:val="28"/>
        </w:rPr>
        <w:t>коррупции  органа</w:t>
      </w:r>
      <w:proofErr w:type="gramEnd"/>
      <w:r w:rsidR="006446C1" w:rsidRPr="0026207B">
        <w:rPr>
          <w:rFonts w:ascii="Times New Roman" w:eastAsia="Times New Roman" w:hAnsi="Times New Roman" w:cs="Times New Roman"/>
          <w:sz w:val="28"/>
          <w:szCs w:val="28"/>
        </w:rPr>
        <w:t xml:space="preserve">  исполнительной  власти  Оренбургской области в  201</w:t>
      </w:r>
      <w:r w:rsidR="006D3A0D">
        <w:rPr>
          <w:rFonts w:ascii="Times New Roman" w:eastAsia="Times New Roman" w:hAnsi="Times New Roman" w:cs="Times New Roman"/>
          <w:sz w:val="28"/>
          <w:szCs w:val="28"/>
        </w:rPr>
        <w:t>9</w:t>
      </w:r>
      <w:r w:rsidR="006446C1" w:rsidRPr="0026207B">
        <w:rPr>
          <w:rFonts w:ascii="Times New Roman" w:eastAsia="Times New Roman" w:hAnsi="Times New Roman" w:cs="Times New Roman"/>
          <w:sz w:val="28"/>
          <w:szCs w:val="28"/>
        </w:rPr>
        <w:t xml:space="preserve"> году?». </w:t>
      </w:r>
    </w:p>
    <w:p w14:paraId="47E56951" w14:textId="6095C248" w:rsidR="006446C1" w:rsidRDefault="006446C1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B26FC" w14:textId="77777777" w:rsidR="00561ECF" w:rsidRPr="006446C1" w:rsidRDefault="00561ECF" w:rsidP="0064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730" w:type="dxa"/>
        <w:tblInd w:w="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0"/>
      </w:tblGrid>
      <w:tr w:rsidR="00A301CA" w14:paraId="4D554E98" w14:textId="77777777" w:rsidTr="00A301CA">
        <w:trPr>
          <w:trHeight w:val="1206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14:paraId="6542C390" w14:textId="40AE7B9B" w:rsidR="00A301CA" w:rsidRDefault="00A301CA" w:rsidP="007B11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Подготовлен управлением государственной гражданской службы и кадровой работы аппарата Губернатора и Правительства Оренбургской области</w:t>
            </w:r>
          </w:p>
        </w:tc>
      </w:tr>
    </w:tbl>
    <w:p w14:paraId="31F063AA" w14:textId="51765B56" w:rsidR="007703DB" w:rsidRPr="007703DB" w:rsidRDefault="007703DB" w:rsidP="000676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703DB" w:rsidRPr="007703DB" w:rsidSect="00E55855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4130A" w14:textId="77777777" w:rsidR="006A159D" w:rsidRDefault="006A159D" w:rsidP="006A159D">
      <w:pPr>
        <w:spacing w:after="0" w:line="240" w:lineRule="auto"/>
      </w:pPr>
      <w:r>
        <w:separator/>
      </w:r>
    </w:p>
  </w:endnote>
  <w:endnote w:type="continuationSeparator" w:id="0">
    <w:p w14:paraId="3B1EB08C" w14:textId="77777777" w:rsidR="006A159D" w:rsidRDefault="006A159D" w:rsidP="006A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E93A8" w14:textId="77777777" w:rsidR="006A159D" w:rsidRDefault="006A159D" w:rsidP="006A159D">
      <w:pPr>
        <w:spacing w:after="0" w:line="240" w:lineRule="auto"/>
      </w:pPr>
      <w:r>
        <w:separator/>
      </w:r>
    </w:p>
  </w:footnote>
  <w:footnote w:type="continuationSeparator" w:id="0">
    <w:p w14:paraId="3C35E90B" w14:textId="77777777" w:rsidR="006A159D" w:rsidRDefault="006A159D" w:rsidP="006A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8527"/>
      <w:docPartObj>
        <w:docPartGallery w:val="Page Numbers (Top of Page)"/>
        <w:docPartUnique/>
      </w:docPartObj>
    </w:sdtPr>
    <w:sdtEndPr/>
    <w:sdtContent>
      <w:p w14:paraId="2F251554" w14:textId="4501D67F" w:rsidR="006A159D" w:rsidRDefault="006A159D">
        <w:pPr>
          <w:pStyle w:val="a3"/>
          <w:jc w:val="center"/>
        </w:pPr>
        <w:r w:rsidRPr="006A15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15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15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739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A15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66C6A7" w14:textId="77777777" w:rsidR="006A159D" w:rsidRDefault="006A15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55FE2"/>
    <w:multiLevelType w:val="hybridMultilevel"/>
    <w:tmpl w:val="8554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01A"/>
    <w:rsid w:val="00043931"/>
    <w:rsid w:val="00066D36"/>
    <w:rsid w:val="0006762D"/>
    <w:rsid w:val="00097533"/>
    <w:rsid w:val="000B3727"/>
    <w:rsid w:val="000B425C"/>
    <w:rsid w:val="000B620A"/>
    <w:rsid w:val="000F5506"/>
    <w:rsid w:val="001A2412"/>
    <w:rsid w:val="00213740"/>
    <w:rsid w:val="00235EAB"/>
    <w:rsid w:val="0026207B"/>
    <w:rsid w:val="004369F9"/>
    <w:rsid w:val="004931FD"/>
    <w:rsid w:val="004F211B"/>
    <w:rsid w:val="0053340D"/>
    <w:rsid w:val="00561ECF"/>
    <w:rsid w:val="00602790"/>
    <w:rsid w:val="00624C45"/>
    <w:rsid w:val="006446C1"/>
    <w:rsid w:val="006A159D"/>
    <w:rsid w:val="006D3A0D"/>
    <w:rsid w:val="006F0475"/>
    <w:rsid w:val="007703DB"/>
    <w:rsid w:val="00781148"/>
    <w:rsid w:val="00784291"/>
    <w:rsid w:val="007B117D"/>
    <w:rsid w:val="00900020"/>
    <w:rsid w:val="00930980"/>
    <w:rsid w:val="0096401A"/>
    <w:rsid w:val="00A301CA"/>
    <w:rsid w:val="00A45E3F"/>
    <w:rsid w:val="00B84941"/>
    <w:rsid w:val="00C14756"/>
    <w:rsid w:val="00C60F4B"/>
    <w:rsid w:val="00DC1FCC"/>
    <w:rsid w:val="00E047DB"/>
    <w:rsid w:val="00E27EDC"/>
    <w:rsid w:val="00E55855"/>
    <w:rsid w:val="00E86C97"/>
    <w:rsid w:val="00F5739C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F2EA"/>
  <w15:docId w15:val="{5E48B147-343E-401E-84EF-22400BCC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1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59D"/>
  </w:style>
  <w:style w:type="paragraph" w:styleId="a5">
    <w:name w:val="footer"/>
    <w:basedOn w:val="a"/>
    <w:link w:val="a6"/>
    <w:uiPriority w:val="99"/>
    <w:unhideWhenUsed/>
    <w:rsid w:val="006A1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59D"/>
  </w:style>
  <w:style w:type="character" w:styleId="a7">
    <w:name w:val="Hyperlink"/>
    <w:basedOn w:val="a0"/>
    <w:uiPriority w:val="99"/>
    <w:unhideWhenUsed/>
    <w:rsid w:val="0078114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88A5C7"/>
                <w:right w:val="none" w:sz="0" w:space="0" w:color="auto"/>
              </w:divBdr>
              <w:divsChild>
                <w:div w:id="14609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mednogorsk.o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renburg-gov.ru/upload/medialibrary/edd/edd8e413a2f57e7d443ceaf550793838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sluzhba.gov.ru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2B05-F4BD-4D2E-B7D4-439FF419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13</cp:revision>
  <dcterms:created xsi:type="dcterms:W3CDTF">2019-02-10T14:24:00Z</dcterms:created>
  <dcterms:modified xsi:type="dcterms:W3CDTF">2019-04-01T09:25:00Z</dcterms:modified>
</cp:coreProperties>
</file>